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014E" w14:textId="41C79C4F" w:rsidR="00084C53" w:rsidRDefault="00FE7BC2" w:rsidP="00FE7BC2">
      <w:pPr>
        <w:pStyle w:val="a3"/>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53D9750B"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636A92">
        <w:rPr>
          <w:spacing w:val="0"/>
          <w:sz w:val="21"/>
          <w:szCs w:val="21"/>
        </w:rPr>
        <w:t>MM/DD</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130628" w:rsidRPr="00E11E3A" w14:paraId="108301A6" w14:textId="77777777" w:rsidTr="00130628">
        <w:trPr>
          <w:trHeight w:val="143"/>
          <w:jc w:val="center"/>
        </w:trPr>
        <w:tc>
          <w:tcPr>
            <w:tcW w:w="2260" w:type="dxa"/>
            <w:gridSpan w:val="2"/>
            <w:vMerge w:val="restart"/>
            <w:tcBorders>
              <w:right w:val="single" w:sz="4" w:space="0" w:color="auto"/>
            </w:tcBorders>
            <w:vAlign w:val="center"/>
          </w:tcPr>
          <w:p w14:paraId="6FC3F729" w14:textId="43A7032F" w:rsidR="00130628" w:rsidRPr="00636A92" w:rsidRDefault="00130628" w:rsidP="00130628">
            <w:pPr>
              <w:jc w:val="left"/>
              <w:rPr>
                <w:rFonts w:ascii="MS PMincho" w:eastAsia="MS PMincho" w:hAnsi="MS PMincho"/>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130628" w:rsidRPr="00636A92" w:rsidRDefault="00130628" w:rsidP="00130628">
            <w:pPr>
              <w:rPr>
                <w:rFonts w:ascii="MS PMincho" w:eastAsia="MS PMincho" w:hAnsi="MS PMincho"/>
                <w:sz w:val="22"/>
                <w:szCs w:val="22"/>
              </w:rPr>
            </w:pPr>
            <w:r w:rsidRPr="00636A92">
              <w:rPr>
                <w:rFonts w:ascii="MS PMincho" w:eastAsia="MS PMincho" w:hAnsi="MS PMincho"/>
                <w:sz w:val="22"/>
                <w:szCs w:val="22"/>
              </w:rPr>
              <w:t>Affiliation</w:t>
            </w:r>
          </w:p>
        </w:tc>
        <w:tc>
          <w:tcPr>
            <w:tcW w:w="6044" w:type="dxa"/>
            <w:gridSpan w:val="3"/>
            <w:tcBorders>
              <w:left w:val="single" w:sz="4" w:space="0" w:color="000000"/>
              <w:bottom w:val="dashSmallGap" w:sz="4" w:space="0" w:color="000000"/>
              <w:right w:val="single" w:sz="12" w:space="0" w:color="auto"/>
            </w:tcBorders>
          </w:tcPr>
          <w:p w14:paraId="346136E0" w14:textId="635EF4DD" w:rsidR="00130628" w:rsidRPr="00130628" w:rsidRDefault="00130628" w:rsidP="00130628">
            <w:pPr>
              <w:rPr>
                <w:rFonts w:ascii="MS PMincho" w:eastAsia="MS PMincho" w:hAnsi="MS PMincho"/>
                <w:sz w:val="22"/>
                <w:szCs w:val="22"/>
              </w:rPr>
            </w:pPr>
            <w:r w:rsidRPr="00130628">
              <w:rPr>
                <w:rFonts w:ascii="MS PMincho" w:eastAsia="MS PMincho" w:hAnsi="MS PMincho"/>
              </w:rPr>
              <w:t>Department of Materials Science and Engineering, National Taiwan University</w:t>
            </w:r>
          </w:p>
        </w:tc>
      </w:tr>
      <w:tr w:rsidR="00130628" w:rsidRPr="00E11E3A" w14:paraId="616460AC" w14:textId="77777777" w:rsidTr="00130628">
        <w:trPr>
          <w:trHeight w:val="142"/>
          <w:jc w:val="center"/>
        </w:trPr>
        <w:tc>
          <w:tcPr>
            <w:tcW w:w="2260" w:type="dxa"/>
            <w:gridSpan w:val="2"/>
            <w:vMerge/>
            <w:tcBorders>
              <w:right w:val="single" w:sz="4" w:space="0" w:color="auto"/>
            </w:tcBorders>
            <w:vAlign w:val="center"/>
          </w:tcPr>
          <w:p w14:paraId="13E5FAD8" w14:textId="77777777" w:rsidR="00130628" w:rsidRPr="00636A92" w:rsidRDefault="00130628" w:rsidP="00130628">
            <w:pPr>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130628" w:rsidRPr="00636A92" w:rsidRDefault="00130628" w:rsidP="00130628">
            <w:pPr>
              <w:rPr>
                <w:rFonts w:ascii="MS PMincho" w:eastAsia="MS PMincho" w:hAnsi="MS PMincho"/>
                <w:sz w:val="22"/>
                <w:szCs w:val="22"/>
              </w:rPr>
            </w:pPr>
            <w:r w:rsidRPr="00636A92">
              <w:rPr>
                <w:rFonts w:ascii="MS PMincho" w:eastAsia="MS PMincho" w:hAnsi="MS PMincho"/>
                <w:sz w:val="22"/>
                <w:szCs w:val="22"/>
              </w:rPr>
              <w:t>Job title</w:t>
            </w:r>
          </w:p>
        </w:tc>
        <w:tc>
          <w:tcPr>
            <w:tcW w:w="6044" w:type="dxa"/>
            <w:gridSpan w:val="3"/>
            <w:tcBorders>
              <w:top w:val="dashSmallGap" w:sz="4" w:space="0" w:color="000000"/>
              <w:left w:val="single" w:sz="4" w:space="0" w:color="000000"/>
              <w:bottom w:val="dashSmallGap" w:sz="4" w:space="0" w:color="000000"/>
              <w:right w:val="single" w:sz="12" w:space="0" w:color="auto"/>
            </w:tcBorders>
          </w:tcPr>
          <w:p w14:paraId="1DD722F2" w14:textId="4CE49B00" w:rsidR="00130628" w:rsidRPr="00130628" w:rsidRDefault="00130628" w:rsidP="00130628">
            <w:pPr>
              <w:rPr>
                <w:rFonts w:ascii="MS PMincho" w:eastAsia="MS PMincho" w:hAnsi="MS PMincho"/>
                <w:sz w:val="22"/>
                <w:szCs w:val="22"/>
              </w:rPr>
            </w:pPr>
            <w:r w:rsidRPr="00130628">
              <w:rPr>
                <w:rFonts w:ascii="MS PMincho" w:eastAsia="MS PMincho" w:hAnsi="MS PMincho"/>
              </w:rPr>
              <w:t>Professor</w:t>
            </w:r>
          </w:p>
        </w:tc>
      </w:tr>
      <w:tr w:rsidR="00130628" w:rsidRPr="00E11E3A" w14:paraId="5DBBA147" w14:textId="77777777" w:rsidTr="00130628">
        <w:trPr>
          <w:trHeight w:val="285"/>
          <w:jc w:val="center"/>
        </w:trPr>
        <w:tc>
          <w:tcPr>
            <w:tcW w:w="2260" w:type="dxa"/>
            <w:gridSpan w:val="2"/>
            <w:vMerge/>
            <w:tcBorders>
              <w:bottom w:val="single" w:sz="4" w:space="0" w:color="auto"/>
              <w:right w:val="single" w:sz="4" w:space="0" w:color="auto"/>
            </w:tcBorders>
            <w:vAlign w:val="center"/>
          </w:tcPr>
          <w:p w14:paraId="38B55E58" w14:textId="49206A67" w:rsidR="00130628" w:rsidRPr="00636A92" w:rsidRDefault="00130628" w:rsidP="00130628">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130628" w:rsidRPr="00636A92" w:rsidRDefault="00130628" w:rsidP="00130628">
            <w:pPr>
              <w:rPr>
                <w:rFonts w:ascii="MS PMincho" w:eastAsia="MS PMincho" w:hAnsi="MS PMincho"/>
                <w:sz w:val="22"/>
                <w:szCs w:val="22"/>
              </w:rPr>
            </w:pPr>
            <w:r w:rsidRPr="00636A92">
              <w:rPr>
                <w:rFonts w:ascii="MS PMincho" w:eastAsia="MS PMincho" w:hAnsi="MS PMincho" w:hint="eastAsia"/>
                <w:sz w:val="22"/>
                <w:szCs w:val="22"/>
              </w:rPr>
              <w:t>Name</w:t>
            </w:r>
          </w:p>
        </w:tc>
        <w:tc>
          <w:tcPr>
            <w:tcW w:w="6044" w:type="dxa"/>
            <w:gridSpan w:val="3"/>
            <w:tcBorders>
              <w:top w:val="dashSmallGap" w:sz="4" w:space="0" w:color="000000"/>
              <w:left w:val="single" w:sz="4" w:space="0" w:color="000000"/>
              <w:bottom w:val="single" w:sz="4" w:space="0" w:color="auto"/>
              <w:right w:val="single" w:sz="12" w:space="0" w:color="auto"/>
            </w:tcBorders>
          </w:tcPr>
          <w:p w14:paraId="20F1223F" w14:textId="559C6F27" w:rsidR="00130628" w:rsidRPr="00130628" w:rsidRDefault="00130628" w:rsidP="00130628">
            <w:pPr>
              <w:rPr>
                <w:rFonts w:ascii="MS PMincho" w:eastAsia="MS PMincho" w:hAnsi="MS PMincho"/>
                <w:sz w:val="22"/>
                <w:szCs w:val="22"/>
                <w:lang w:eastAsia="zh-TW"/>
              </w:rPr>
            </w:pPr>
            <w:proofErr w:type="spellStart"/>
            <w:r w:rsidRPr="00130628">
              <w:rPr>
                <w:rFonts w:ascii="MS PMincho" w:eastAsia="MS PMincho" w:hAnsi="MS PMincho"/>
              </w:rPr>
              <w:t>Hsin-Chih</w:t>
            </w:r>
            <w:proofErr w:type="spellEnd"/>
            <w:r w:rsidRPr="00130628">
              <w:rPr>
                <w:rFonts w:ascii="MS PMincho" w:eastAsia="MS PMincho" w:hAnsi="MS PMincho"/>
              </w:rPr>
              <w:t xml:space="preserve"> Lin　</w:t>
            </w:r>
          </w:p>
        </w:tc>
      </w:tr>
      <w:tr w:rsidR="00FE7BC2" w:rsidRPr="00E11E3A" w14:paraId="00F53EAD" w14:textId="77777777" w:rsidTr="00130628">
        <w:trPr>
          <w:trHeight w:val="143"/>
          <w:jc w:val="center"/>
        </w:trPr>
        <w:tc>
          <w:tcPr>
            <w:tcW w:w="2260"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44" w:type="dxa"/>
            <w:gridSpan w:val="3"/>
            <w:tcBorders>
              <w:top w:val="single" w:sz="4" w:space="0" w:color="auto"/>
              <w:left w:val="single" w:sz="4" w:space="0" w:color="000000"/>
              <w:bottom w:val="dashSmallGap" w:sz="4" w:space="0" w:color="000000"/>
              <w:right w:val="single" w:sz="12" w:space="0" w:color="auto"/>
            </w:tcBorders>
          </w:tcPr>
          <w:p w14:paraId="32F1CA93" w14:textId="21F6BEF2" w:rsidR="00FE7BC2" w:rsidRPr="00DB37B5" w:rsidRDefault="00DB37B5" w:rsidP="005A04CE">
            <w:pPr>
              <w:rPr>
                <w:rFonts w:ascii="MS PMincho" w:eastAsia="MS PMincho" w:hAnsi="MS PMincho"/>
                <w:sz w:val="20"/>
                <w:szCs w:val="20"/>
              </w:rPr>
            </w:pPr>
            <w:r>
              <w:rPr>
                <w:rFonts w:ascii="新細明體" w:eastAsia="新細明體" w:hAnsi="新細明體" w:hint="eastAsia"/>
                <w:lang w:eastAsia="zh-TW"/>
              </w:rPr>
              <w:t>M</w:t>
            </w:r>
            <w:r>
              <w:rPr>
                <w:rFonts w:ascii="新細明體" w:eastAsia="新細明體" w:hAnsi="新細明體" w:cs="新細明體" w:hint="eastAsia"/>
                <w:lang w:eastAsia="zh-TW"/>
              </w:rPr>
              <w:t>agnesium Research Center, Kumamoto University</w:t>
            </w:r>
          </w:p>
        </w:tc>
      </w:tr>
      <w:tr w:rsidR="00FE7BC2" w:rsidRPr="00E11E3A" w14:paraId="2FEDC074" w14:textId="77777777" w:rsidTr="00130628">
        <w:trPr>
          <w:trHeight w:val="142"/>
          <w:jc w:val="center"/>
        </w:trPr>
        <w:tc>
          <w:tcPr>
            <w:tcW w:w="2260"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44" w:type="dxa"/>
            <w:gridSpan w:val="3"/>
            <w:tcBorders>
              <w:top w:val="dashSmallGap" w:sz="4" w:space="0" w:color="000000"/>
              <w:left w:val="single" w:sz="4" w:space="0" w:color="000000"/>
              <w:bottom w:val="dashSmallGap" w:sz="4" w:space="0" w:color="000000"/>
              <w:right w:val="single" w:sz="12" w:space="0" w:color="auto"/>
            </w:tcBorders>
          </w:tcPr>
          <w:p w14:paraId="7E481F82" w14:textId="2E181DE5" w:rsidR="00FE7BC2" w:rsidRPr="00636A92" w:rsidRDefault="00640F55" w:rsidP="005A04CE">
            <w:pPr>
              <w:rPr>
                <w:rFonts w:ascii="MS PMincho" w:eastAsia="MS PMincho" w:hAnsi="MS PMincho"/>
                <w:sz w:val="22"/>
                <w:szCs w:val="22"/>
              </w:rPr>
            </w:pPr>
            <w:r>
              <w:rPr>
                <w:rFonts w:ascii="MS PMincho" w:eastAsia="新細明體" w:hAnsi="MS PMincho"/>
                <w:lang w:eastAsia="zh-TW"/>
              </w:rPr>
              <w:t xml:space="preserve">Assistant </w:t>
            </w:r>
            <w:r>
              <w:rPr>
                <w:rFonts w:ascii="MS PMincho" w:eastAsia="新細明體" w:hAnsi="MS PMincho" w:hint="eastAsia"/>
                <w:lang w:eastAsia="zh-TW"/>
              </w:rPr>
              <w:t>P</w:t>
            </w:r>
            <w:r>
              <w:rPr>
                <w:rFonts w:ascii="MS PMincho" w:eastAsia="新細明體" w:hAnsi="MS PMincho"/>
                <w:lang w:eastAsia="zh-TW"/>
              </w:rPr>
              <w:t>rofessor</w:t>
            </w:r>
          </w:p>
        </w:tc>
      </w:tr>
      <w:tr w:rsidR="00FE7BC2" w:rsidRPr="00E11E3A" w14:paraId="17A1B61E" w14:textId="77777777" w:rsidTr="00130628">
        <w:trPr>
          <w:trHeight w:val="252"/>
          <w:jc w:val="center"/>
        </w:trPr>
        <w:tc>
          <w:tcPr>
            <w:tcW w:w="2260"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44" w:type="dxa"/>
            <w:gridSpan w:val="3"/>
            <w:tcBorders>
              <w:top w:val="dashSmallGap" w:sz="4" w:space="0" w:color="000000"/>
              <w:left w:val="single" w:sz="4" w:space="0" w:color="000000"/>
              <w:bottom w:val="single" w:sz="4" w:space="0" w:color="auto"/>
              <w:right w:val="single" w:sz="12" w:space="0" w:color="auto"/>
            </w:tcBorders>
          </w:tcPr>
          <w:p w14:paraId="06557622" w14:textId="194A556E" w:rsidR="00FE7BC2" w:rsidRPr="00636A92" w:rsidRDefault="00640F55" w:rsidP="005A04CE">
            <w:pPr>
              <w:rPr>
                <w:rFonts w:ascii="MS PMincho" w:eastAsia="MS PMincho" w:hAnsi="MS PMincho"/>
                <w:sz w:val="22"/>
                <w:szCs w:val="22"/>
              </w:rPr>
            </w:pPr>
            <w:r w:rsidRPr="00A73CA2">
              <w:rPr>
                <w:rFonts w:ascii="MS PMincho" w:eastAsia="MS PMincho" w:hAnsi="MS PMincho" w:cs="Arial"/>
                <w:bCs/>
                <w:color w:val="222222"/>
                <w:shd w:val="clear" w:color="auto" w:fill="FFFFFF"/>
              </w:rPr>
              <w:t>Shinichi Inoue</w:t>
            </w:r>
          </w:p>
        </w:tc>
      </w:tr>
      <w:tr w:rsidR="00596D90" w:rsidRPr="00E11E3A" w14:paraId="6728BD31" w14:textId="77777777" w:rsidTr="00130628">
        <w:trPr>
          <w:trHeight w:val="625"/>
          <w:jc w:val="center"/>
        </w:trPr>
        <w:tc>
          <w:tcPr>
            <w:tcW w:w="2260"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sz w:val="22"/>
                <w:szCs w:val="22"/>
              </w:rPr>
            </w:pPr>
            <w:r w:rsidRPr="00636A92">
              <w:rPr>
                <w:rFonts w:ascii="MS PMincho" w:eastAsia="MS PMincho" w:hAnsi="MS PMincho"/>
                <w:sz w:val="22"/>
                <w:szCs w:val="22"/>
              </w:rPr>
              <w:t>Title of the joint research</w:t>
            </w:r>
          </w:p>
        </w:tc>
        <w:tc>
          <w:tcPr>
            <w:tcW w:w="7178" w:type="dxa"/>
            <w:gridSpan w:val="4"/>
            <w:tcBorders>
              <w:top w:val="single" w:sz="4" w:space="0" w:color="auto"/>
              <w:left w:val="single" w:sz="4" w:space="0" w:color="auto"/>
              <w:bottom w:val="single" w:sz="4" w:space="0" w:color="auto"/>
              <w:right w:val="single" w:sz="12" w:space="0" w:color="auto"/>
            </w:tcBorders>
            <w:vAlign w:val="center"/>
          </w:tcPr>
          <w:p w14:paraId="7BC59D19" w14:textId="77E1B635" w:rsidR="00596D90" w:rsidRPr="00636A92" w:rsidRDefault="00130628" w:rsidP="005A04CE">
            <w:pPr>
              <w:rPr>
                <w:rFonts w:ascii="MS PMincho" w:eastAsia="MS PMincho" w:hAnsi="MS PMincho"/>
                <w:sz w:val="22"/>
                <w:szCs w:val="22"/>
              </w:rPr>
            </w:pPr>
            <w:r w:rsidRPr="00130628">
              <w:rPr>
                <w:rFonts w:ascii="MS PMincho" w:eastAsia="MS PMincho" w:hAnsi="MS PMincho"/>
                <w:sz w:val="22"/>
                <w:szCs w:val="22"/>
              </w:rPr>
              <w:t>Application of Micro-arc Oxidation to Control Degradation Behavior in Mg-Y-Zn Alloys</w:t>
            </w:r>
          </w:p>
        </w:tc>
      </w:tr>
      <w:tr w:rsidR="00596D90" w:rsidRPr="00E11E3A" w14:paraId="519EC9CD" w14:textId="77777777" w:rsidTr="0013062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60"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2"/>
                <w:szCs w:val="22"/>
              </w:rPr>
            </w:pPr>
          </w:p>
          <w:p w14:paraId="20EEFD69" w14:textId="170C651B"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5" w:type="dxa"/>
            <w:gridSpan w:val="3"/>
            <w:tcBorders>
              <w:top w:val="nil"/>
              <w:left w:val="single" w:sz="4" w:space="0" w:color="auto"/>
              <w:right w:val="dashed" w:sz="4" w:space="0" w:color="000000"/>
            </w:tcBorders>
          </w:tcPr>
          <w:p w14:paraId="49D094F3"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Joint Usage / Research Centers (JURC)</w:t>
            </w:r>
          </w:p>
          <w:p w14:paraId="07496DAC" w14:textId="66412582" w:rsidR="005A04CE" w:rsidRDefault="00130628"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Pr>
                <w:rFonts w:ascii="新細明體" w:eastAsia="新細明體" w:hAnsi="新細明體" w:hint="eastAsia"/>
                <w:sz w:val="22"/>
                <w:szCs w:val="22"/>
                <w:lang w:eastAsia="zh-TW"/>
              </w:rPr>
              <w:t>■</w:t>
            </w:r>
            <w:r w:rsidR="00636A92" w:rsidRPr="00636A92">
              <w:rPr>
                <w:rFonts w:ascii="MS PMincho" w:eastAsia="MS PMincho" w:hAnsi="MS PMincho" w:hint="eastAsia"/>
                <w:sz w:val="22"/>
                <w:szCs w:val="22"/>
              </w:rPr>
              <w:t xml:space="preserve">　Program for International JURC</w:t>
            </w:r>
          </w:p>
          <w:p w14:paraId="343973E2"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providing samples and materials</w:t>
            </w:r>
          </w:p>
          <w:p w14:paraId="64F8FBF7" w14:textId="27C1CC4D"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3" w:type="dxa"/>
            <w:tcBorders>
              <w:top w:val="nil"/>
              <w:left w:val="dashed" w:sz="4" w:space="0" w:color="000000"/>
            </w:tcBorders>
          </w:tcPr>
          <w:p w14:paraId="379C0909" w14:textId="0F85BE78" w:rsidR="00596D90" w:rsidRPr="00636A92" w:rsidRDefault="005A04CE" w:rsidP="005A04CE">
            <w:pPr>
              <w:ind w:right="68"/>
              <w:rPr>
                <w:rFonts w:ascii="MS PMincho" w:eastAsia="MS PMincho" w:hAnsi="MS PMincho"/>
                <w:sz w:val="22"/>
                <w:szCs w:val="22"/>
              </w:rPr>
            </w:pPr>
            <w:r>
              <w:rPr>
                <w:rFonts w:hint="eastAsia"/>
                <w:sz w:val="22"/>
                <w:szCs w:val="22"/>
              </w:rPr>
              <w:t>□</w:t>
            </w:r>
            <w:r>
              <w:rPr>
                <w:rFonts w:hint="eastAsia"/>
                <w:sz w:val="22"/>
                <w:szCs w:val="22"/>
              </w:rPr>
              <w:t xml:space="preserve"> </w:t>
            </w:r>
            <w:r w:rsidR="00636A92" w:rsidRPr="00636A92">
              <w:rPr>
                <w:rFonts w:ascii="MS PMincho" w:eastAsia="MS PMincho" w:hAnsi="MS PMincho"/>
                <w:sz w:val="22"/>
                <w:szCs w:val="22"/>
              </w:rPr>
              <w:t>Focused themes</w:t>
            </w:r>
          </w:p>
          <w:p w14:paraId="120E0CC3" w14:textId="19111552"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Transportation</w:t>
            </w:r>
          </w:p>
          <w:p w14:paraId="2FEFE168" w14:textId="4415127B" w:rsidR="00596D90" w:rsidRPr="00636A92" w:rsidRDefault="00130628" w:rsidP="005A04CE">
            <w:pPr>
              <w:ind w:right="68" w:firstLineChars="100" w:firstLine="220"/>
              <w:rPr>
                <w:rFonts w:ascii="MS PMincho" w:eastAsia="MS PMincho" w:hAnsi="MS PMincho"/>
                <w:sz w:val="22"/>
                <w:szCs w:val="22"/>
              </w:rPr>
            </w:pPr>
            <w:r>
              <w:rPr>
                <w:rFonts w:ascii="新細明體" w:eastAsia="新細明體" w:hAnsi="新細明體" w:hint="eastAsia"/>
                <w:sz w:val="22"/>
                <w:szCs w:val="22"/>
                <w:lang w:eastAsia="zh-TW"/>
              </w:rPr>
              <w:t>■</w:t>
            </w:r>
            <w:r w:rsidR="00636A92">
              <w:rPr>
                <w:rFonts w:hint="eastAsia"/>
                <w:sz w:val="22"/>
                <w:szCs w:val="22"/>
              </w:rPr>
              <w:t xml:space="preserve"> </w:t>
            </w:r>
            <w:r w:rsidR="00636A92" w:rsidRPr="00636A92">
              <w:rPr>
                <w:rFonts w:ascii="MS PMincho" w:eastAsia="MS PMincho" w:hAnsi="MS PMincho"/>
                <w:sz w:val="22"/>
                <w:szCs w:val="22"/>
              </w:rPr>
              <w:t>Biomaterials</w:t>
            </w:r>
          </w:p>
          <w:p w14:paraId="2BBE4344" w14:textId="232F9400"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734D89FB"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Kink strengthening</w:t>
            </w:r>
          </w:p>
          <w:p w14:paraId="3BDE137F" w14:textId="731E4AD3" w:rsidR="00596D90"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hint="eastAsia"/>
                <w:sz w:val="22"/>
                <w:szCs w:val="22"/>
              </w:rPr>
              <w:t>□　Independent research theme</w:t>
            </w:r>
          </w:p>
        </w:tc>
      </w:tr>
      <w:tr w:rsidR="00A16AEA" w:rsidRPr="00E11E3A" w14:paraId="7338AEEA" w14:textId="77777777" w:rsidTr="0013062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60"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sz w:val="22"/>
                <w:szCs w:val="22"/>
              </w:rPr>
            </w:pPr>
            <w:r w:rsidRPr="00C13F4C">
              <w:rPr>
                <w:rFonts w:ascii="MS PMincho" w:eastAsia="MS PMincho" w:hAnsi="MS PMincho"/>
                <w:sz w:val="22"/>
                <w:szCs w:val="22"/>
              </w:rPr>
              <w:t>Name of joint usage apparatus</w:t>
            </w:r>
          </w:p>
        </w:tc>
        <w:tc>
          <w:tcPr>
            <w:tcW w:w="7178" w:type="dxa"/>
            <w:gridSpan w:val="4"/>
            <w:tcBorders>
              <w:top w:val="single" w:sz="4" w:space="0" w:color="000000"/>
              <w:left w:val="single" w:sz="4" w:space="0" w:color="000000"/>
              <w:bottom w:val="single" w:sz="4" w:space="0" w:color="FFFFFF"/>
            </w:tcBorders>
          </w:tcPr>
          <w:p w14:paraId="2D5445E8" w14:textId="77777777" w:rsidR="00130628" w:rsidRPr="00130628" w:rsidRDefault="00130628" w:rsidP="00130628">
            <w:pPr>
              <w:ind w:right="68"/>
              <w:rPr>
                <w:rFonts w:ascii="MS PMincho" w:eastAsia="MS PMincho" w:hAnsi="MS PMincho"/>
                <w:sz w:val="22"/>
                <w:szCs w:val="22"/>
              </w:rPr>
            </w:pPr>
            <w:r w:rsidRPr="00130628">
              <w:rPr>
                <w:rFonts w:ascii="MS PMincho" w:eastAsia="MS PMincho" w:hAnsi="MS PMincho"/>
                <w:sz w:val="22"/>
                <w:szCs w:val="22"/>
              </w:rPr>
              <w:t>(1)</w:t>
            </w:r>
            <w:r w:rsidRPr="00130628">
              <w:rPr>
                <w:rFonts w:ascii="MS PMincho" w:eastAsia="MS PMincho" w:hAnsi="MS PMincho"/>
                <w:sz w:val="22"/>
                <w:szCs w:val="22"/>
              </w:rPr>
              <w:tab/>
              <w:t>JSM-7800F Prime FEG-SEM</w:t>
            </w:r>
          </w:p>
          <w:p w14:paraId="150A8E61" w14:textId="77777777" w:rsidR="00130628" w:rsidRPr="00130628" w:rsidRDefault="00130628" w:rsidP="00130628">
            <w:pPr>
              <w:ind w:right="68"/>
              <w:rPr>
                <w:rFonts w:ascii="MS PMincho" w:eastAsia="MS PMincho" w:hAnsi="MS PMincho"/>
                <w:sz w:val="22"/>
                <w:szCs w:val="22"/>
              </w:rPr>
            </w:pPr>
            <w:r w:rsidRPr="00130628">
              <w:rPr>
                <w:rFonts w:ascii="MS PMincho" w:eastAsia="MS PMincho" w:hAnsi="MS PMincho" w:hint="eastAsia"/>
                <w:sz w:val="22"/>
                <w:szCs w:val="22"/>
              </w:rPr>
              <w:t>(2)</w:t>
            </w:r>
            <w:r w:rsidRPr="00130628">
              <w:rPr>
                <w:rFonts w:ascii="MS PMincho" w:eastAsia="MS PMincho" w:hAnsi="MS PMincho" w:hint="eastAsia"/>
                <w:sz w:val="22"/>
                <w:szCs w:val="22"/>
              </w:rPr>
              <w:tab/>
              <w:t>Rigaku TTRAXⅢ XRD</w:t>
            </w:r>
          </w:p>
          <w:p w14:paraId="5104E273" w14:textId="77777777" w:rsidR="00130628" w:rsidRPr="00130628" w:rsidRDefault="00130628" w:rsidP="00130628">
            <w:pPr>
              <w:ind w:right="68"/>
              <w:rPr>
                <w:rFonts w:ascii="MS PMincho" w:eastAsia="MS PMincho" w:hAnsi="MS PMincho"/>
                <w:sz w:val="22"/>
                <w:szCs w:val="22"/>
              </w:rPr>
            </w:pPr>
            <w:r w:rsidRPr="00130628">
              <w:rPr>
                <w:rFonts w:ascii="MS PMincho" w:eastAsia="MS PMincho" w:hAnsi="MS PMincho"/>
                <w:sz w:val="22"/>
                <w:szCs w:val="22"/>
              </w:rPr>
              <w:t>(3)</w:t>
            </w:r>
            <w:r w:rsidRPr="00130628">
              <w:rPr>
                <w:rFonts w:ascii="MS PMincho" w:eastAsia="MS PMincho" w:hAnsi="MS PMincho"/>
                <w:sz w:val="22"/>
                <w:szCs w:val="22"/>
              </w:rPr>
              <w:tab/>
              <w:t>JXA-8530F PLUS FE-EPMA</w:t>
            </w:r>
          </w:p>
          <w:p w14:paraId="43702CFE" w14:textId="77777777" w:rsidR="00130628" w:rsidRPr="00130628" w:rsidRDefault="00130628" w:rsidP="00130628">
            <w:pPr>
              <w:ind w:right="68"/>
              <w:rPr>
                <w:rFonts w:ascii="MS PMincho" w:eastAsia="MS PMincho" w:hAnsi="MS PMincho"/>
                <w:sz w:val="22"/>
                <w:szCs w:val="22"/>
              </w:rPr>
            </w:pPr>
            <w:r w:rsidRPr="00130628">
              <w:rPr>
                <w:rFonts w:ascii="MS PMincho" w:eastAsia="MS PMincho" w:hAnsi="MS PMincho"/>
                <w:sz w:val="22"/>
                <w:szCs w:val="22"/>
              </w:rPr>
              <w:t>(4)</w:t>
            </w:r>
            <w:r w:rsidRPr="00130628">
              <w:rPr>
                <w:rFonts w:ascii="MS PMincho" w:eastAsia="MS PMincho" w:hAnsi="MS PMincho"/>
                <w:sz w:val="22"/>
                <w:szCs w:val="22"/>
              </w:rPr>
              <w:tab/>
              <w:t>FEI Helios600i FIB-FESEM</w:t>
            </w:r>
          </w:p>
          <w:p w14:paraId="417AF699" w14:textId="77777777" w:rsidR="00130628" w:rsidRPr="00130628" w:rsidRDefault="00130628" w:rsidP="00130628">
            <w:pPr>
              <w:ind w:right="68"/>
              <w:rPr>
                <w:rFonts w:ascii="MS PMincho" w:eastAsia="MS PMincho" w:hAnsi="MS PMincho"/>
                <w:sz w:val="22"/>
                <w:szCs w:val="22"/>
              </w:rPr>
            </w:pPr>
            <w:r w:rsidRPr="00130628">
              <w:rPr>
                <w:rFonts w:ascii="MS PMincho" w:eastAsia="MS PMincho" w:hAnsi="MS PMincho"/>
                <w:sz w:val="22"/>
                <w:szCs w:val="22"/>
              </w:rPr>
              <w:t>(5)</w:t>
            </w:r>
            <w:r w:rsidRPr="00130628">
              <w:rPr>
                <w:rFonts w:ascii="MS PMincho" w:eastAsia="MS PMincho" w:hAnsi="MS PMincho"/>
                <w:sz w:val="22"/>
                <w:szCs w:val="22"/>
              </w:rPr>
              <w:tab/>
              <w:t xml:space="preserve">FEI </w:t>
            </w:r>
            <w:proofErr w:type="spellStart"/>
            <w:r w:rsidRPr="00130628">
              <w:rPr>
                <w:rFonts w:ascii="MS PMincho" w:eastAsia="MS PMincho" w:hAnsi="MS PMincho"/>
                <w:sz w:val="22"/>
                <w:szCs w:val="22"/>
              </w:rPr>
              <w:t>Tecnai</w:t>
            </w:r>
            <w:proofErr w:type="spellEnd"/>
            <w:r w:rsidRPr="00130628">
              <w:rPr>
                <w:rFonts w:ascii="MS PMincho" w:eastAsia="MS PMincho" w:hAnsi="MS PMincho"/>
                <w:sz w:val="22"/>
                <w:szCs w:val="22"/>
              </w:rPr>
              <w:t xml:space="preserve"> G2 F20 FETEM</w:t>
            </w:r>
          </w:p>
          <w:p w14:paraId="624103B9" w14:textId="25531BC2" w:rsidR="00A16AEA" w:rsidRPr="00636A92" w:rsidRDefault="00130628" w:rsidP="00130628">
            <w:pPr>
              <w:ind w:right="68"/>
              <w:rPr>
                <w:rFonts w:ascii="MS PMincho" w:eastAsia="MS PMincho" w:hAnsi="MS PMincho"/>
                <w:sz w:val="22"/>
                <w:szCs w:val="22"/>
              </w:rPr>
            </w:pPr>
            <w:r w:rsidRPr="00130628">
              <w:rPr>
                <w:rFonts w:ascii="MS PMincho" w:eastAsia="MS PMincho" w:hAnsi="MS PMincho"/>
                <w:sz w:val="22"/>
                <w:szCs w:val="22"/>
              </w:rPr>
              <w:t>(6)</w:t>
            </w:r>
            <w:r w:rsidRPr="00130628">
              <w:rPr>
                <w:rFonts w:ascii="MS PMincho" w:eastAsia="MS PMincho" w:hAnsi="MS PMincho"/>
                <w:sz w:val="22"/>
                <w:szCs w:val="22"/>
              </w:rPr>
              <w:tab/>
            </w:r>
            <w:proofErr w:type="spellStart"/>
            <w:r w:rsidRPr="00130628">
              <w:rPr>
                <w:rFonts w:ascii="MS PMincho" w:eastAsia="MS PMincho" w:hAnsi="MS PMincho"/>
                <w:sz w:val="22"/>
                <w:szCs w:val="22"/>
              </w:rPr>
              <w:t>Autolab</w:t>
            </w:r>
            <w:proofErr w:type="spellEnd"/>
            <w:r w:rsidRPr="00130628">
              <w:rPr>
                <w:rFonts w:ascii="MS PMincho" w:eastAsia="MS PMincho" w:hAnsi="MS PMincho"/>
                <w:sz w:val="22"/>
                <w:szCs w:val="22"/>
              </w:rPr>
              <w:t xml:space="preserve"> PGSTATM 204</w:t>
            </w:r>
          </w:p>
        </w:tc>
      </w:tr>
      <w:tr w:rsidR="00130628" w:rsidRPr="00E11E3A" w14:paraId="029F0F60" w14:textId="77777777" w:rsidTr="007C57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64" w:type="dxa"/>
            <w:tcBorders>
              <w:right w:val="single" w:sz="4" w:space="0" w:color="auto"/>
            </w:tcBorders>
            <w:vAlign w:val="center"/>
          </w:tcPr>
          <w:p w14:paraId="609B37A0" w14:textId="0C61F4B3" w:rsidR="00130628" w:rsidRPr="00636A92" w:rsidRDefault="00130628" w:rsidP="00130628">
            <w:pPr>
              <w:suppressAutoHyphens/>
              <w:kinsoku w:val="0"/>
              <w:overflowPunct w:val="0"/>
              <w:autoSpaceDE w:val="0"/>
              <w:autoSpaceDN w:val="0"/>
              <w:spacing w:line="288" w:lineRule="atLeast"/>
              <w:rPr>
                <w:rFonts w:ascii="MS PMincho" w:eastAsia="MS PMincho" w:hAnsi="MS PMincho"/>
                <w:sz w:val="22"/>
                <w:szCs w:val="22"/>
              </w:rPr>
            </w:pPr>
            <w:r w:rsidRPr="00130628">
              <w:rPr>
                <w:rFonts w:ascii="MS PMincho" w:eastAsia="MS PMincho" w:hAnsi="MS PMincho"/>
                <w:spacing w:val="1"/>
                <w:w w:val="88"/>
                <w:kern w:val="0"/>
                <w:sz w:val="22"/>
                <w:szCs w:val="22"/>
                <w:fitText w:val="1760" w:id="-1267437312"/>
              </w:rPr>
              <w:t>Total amount of gran</w:t>
            </w:r>
            <w:r w:rsidRPr="00130628">
              <w:rPr>
                <w:rFonts w:ascii="MS PMincho" w:eastAsia="MS PMincho" w:hAnsi="MS PMincho"/>
                <w:spacing w:val="7"/>
                <w:w w:val="88"/>
                <w:kern w:val="0"/>
                <w:sz w:val="22"/>
                <w:szCs w:val="22"/>
                <w:fitText w:val="1760" w:id="-1267437312"/>
              </w:rPr>
              <w:t>t</w:t>
            </w:r>
          </w:p>
        </w:tc>
        <w:tc>
          <w:tcPr>
            <w:tcW w:w="3787" w:type="dxa"/>
            <w:gridSpan w:val="3"/>
            <w:tcBorders>
              <w:left w:val="single" w:sz="4" w:space="0" w:color="auto"/>
              <w:right w:val="dashSmallGap" w:sz="4" w:space="0" w:color="auto"/>
            </w:tcBorders>
          </w:tcPr>
          <w:p w14:paraId="3DB1CF44" w14:textId="37FFC7B0" w:rsidR="00130628" w:rsidRPr="00130628" w:rsidRDefault="00130628" w:rsidP="00130628">
            <w:pPr>
              <w:suppressAutoHyphens/>
              <w:kinsoku w:val="0"/>
              <w:overflowPunct w:val="0"/>
              <w:autoSpaceDE w:val="0"/>
              <w:autoSpaceDN w:val="0"/>
              <w:spacing w:line="288" w:lineRule="atLeast"/>
              <w:rPr>
                <w:rFonts w:ascii="MS PMincho" w:eastAsia="MS PMincho" w:hAnsi="MS PMincho"/>
                <w:sz w:val="22"/>
                <w:szCs w:val="22"/>
              </w:rPr>
            </w:pPr>
            <w:r w:rsidRPr="00130628">
              <w:rPr>
                <w:rFonts w:ascii="MS PMincho" w:eastAsia="MS PMincho" w:hAnsi="MS PMincho"/>
              </w:rPr>
              <w:t>Travel expense（240,000JPY）</w:t>
            </w:r>
          </w:p>
        </w:tc>
        <w:tc>
          <w:tcPr>
            <w:tcW w:w="3787" w:type="dxa"/>
            <w:gridSpan w:val="2"/>
            <w:tcBorders>
              <w:left w:val="dashSmallGap" w:sz="4" w:space="0" w:color="auto"/>
            </w:tcBorders>
          </w:tcPr>
          <w:p w14:paraId="69692AE2" w14:textId="0F571239" w:rsidR="00130628" w:rsidRPr="00130628" w:rsidRDefault="00130628" w:rsidP="00130628">
            <w:pPr>
              <w:suppressAutoHyphens/>
              <w:kinsoku w:val="0"/>
              <w:overflowPunct w:val="0"/>
              <w:autoSpaceDE w:val="0"/>
              <w:autoSpaceDN w:val="0"/>
              <w:spacing w:line="288" w:lineRule="atLeast"/>
              <w:rPr>
                <w:rFonts w:ascii="MS PMincho" w:eastAsia="MS PMincho" w:hAnsi="MS PMincho"/>
                <w:sz w:val="22"/>
                <w:szCs w:val="22"/>
              </w:rPr>
            </w:pPr>
            <w:r w:rsidRPr="00130628">
              <w:rPr>
                <w:rFonts w:ascii="MS PMincho" w:eastAsia="MS PMincho" w:hAnsi="MS PMincho"/>
              </w:rPr>
              <w:t>Consumable Fee（60,000JPY）</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3BE8B051" w:rsidR="00596D90" w:rsidRPr="005927ED" w:rsidRDefault="00C13F4C" w:rsidP="005A04CE">
            <w:pPr>
              <w:pStyle w:val="a3"/>
              <w:wordWrap/>
              <w:spacing w:line="288" w:lineRule="atLeast"/>
              <w:rPr>
                <w:rFonts w:ascii="MS PMincho" w:eastAsia="MS PMincho" w:hAnsi="MS PMincho"/>
                <w:b/>
                <w:color w:val="FF0000"/>
                <w:spacing w:val="0"/>
                <w:sz w:val="16"/>
              </w:rPr>
            </w:pPr>
            <w:r w:rsidRPr="00C13F4C">
              <w:rPr>
                <w:rFonts w:ascii="MS PMincho" w:eastAsia="MS PMincho" w:hAnsi="MS PMincho"/>
                <w:b/>
                <w:bCs/>
                <w:spacing w:val="0"/>
              </w:rPr>
              <w:t>Research Results</w:t>
            </w:r>
            <w:r w:rsidR="00596D90" w:rsidRPr="005927ED">
              <w:rPr>
                <w:rFonts w:ascii="MS PMincho" w:eastAsia="MS PMincho" w:hAnsi="MS PMincho" w:hint="eastAsia"/>
                <w:spacing w:val="0"/>
              </w:rPr>
              <w:t xml:space="preserve">　</w:t>
            </w:r>
            <w:r w:rsidR="00596D90" w:rsidRPr="005927ED">
              <w:rPr>
                <w:rFonts w:ascii="MS PMincho" w:eastAsia="MS PMincho" w:hAnsi="MS PMincho" w:hint="eastAsia"/>
                <w:b/>
                <w:color w:val="FF0000"/>
                <w:spacing w:val="0"/>
                <w:sz w:val="16"/>
                <w:szCs w:val="18"/>
              </w:rPr>
              <w:t>※</w:t>
            </w:r>
            <w:r w:rsidRPr="00C13F4C">
              <w:rPr>
                <w:rFonts w:ascii="MS PMincho" w:eastAsia="MS PMincho" w:hAnsi="MS PMincho"/>
                <w:b/>
                <w:color w:val="FF0000"/>
                <w:spacing w:val="0"/>
                <w:sz w:val="16"/>
                <w:szCs w:val="18"/>
              </w:rPr>
              <w:t>Please describe following three items briefly</w:t>
            </w:r>
            <w:r>
              <w:rPr>
                <w:rFonts w:ascii="MS PMincho" w:eastAsia="MS PMincho" w:hAnsi="MS PMincho" w:hint="eastAsia"/>
                <w:b/>
                <w:color w:val="FF0000"/>
                <w:spacing w:val="0"/>
                <w:sz w:val="16"/>
                <w:szCs w:val="18"/>
              </w:rPr>
              <w:t>.</w:t>
            </w:r>
          </w:p>
          <w:p w14:paraId="667448C3" w14:textId="77777777" w:rsidR="0050322B" w:rsidRPr="0050322B" w:rsidRDefault="0050322B" w:rsidP="0050322B">
            <w:pPr>
              <w:pStyle w:val="a3"/>
              <w:spacing w:line="288" w:lineRule="atLeast"/>
              <w:rPr>
                <w:rFonts w:ascii="MS PMincho" w:eastAsia="MS PMincho" w:hAnsi="MS PMincho"/>
                <w:spacing w:val="0"/>
              </w:rPr>
            </w:pPr>
            <w:r w:rsidRPr="0050322B">
              <w:rPr>
                <w:rFonts w:ascii="MS PMincho" w:eastAsia="MS PMincho" w:hAnsi="MS PMincho" w:hint="eastAsia"/>
                <w:spacing w:val="0"/>
              </w:rPr>
              <w:t>【The major results】</w:t>
            </w:r>
          </w:p>
          <w:p w14:paraId="1618434C" w14:textId="77777777" w:rsidR="0050322B" w:rsidRPr="0050322B" w:rsidRDefault="0050322B" w:rsidP="00156F05">
            <w:pPr>
              <w:pStyle w:val="a3"/>
              <w:spacing w:line="288" w:lineRule="atLeast"/>
              <w:rPr>
                <w:rFonts w:ascii="MS PMincho" w:eastAsia="MS PMincho" w:hAnsi="MS PMincho"/>
                <w:spacing w:val="0"/>
              </w:rPr>
            </w:pPr>
            <w:r w:rsidRPr="0050322B">
              <w:rPr>
                <w:rFonts w:ascii="MS PMincho" w:eastAsia="MS PMincho" w:hAnsi="MS PMincho"/>
                <w:spacing w:val="0"/>
              </w:rPr>
              <w:t>The present study successfully fabricated a silicate-based oxide coating on magnesium alloys using micro-arc oxidation (MAO). By systematically optimizing the electrical parameters, including applied voltage and discharge conditions, the optimal processing window was identified to produce coatings with superior corrosion resistance and wear performance.</w:t>
            </w:r>
          </w:p>
          <w:p w14:paraId="3BDA8803" w14:textId="77777777" w:rsidR="0050322B" w:rsidRPr="0050322B" w:rsidRDefault="0050322B" w:rsidP="00156F05">
            <w:pPr>
              <w:pStyle w:val="a3"/>
              <w:spacing w:line="288" w:lineRule="atLeast"/>
              <w:rPr>
                <w:rFonts w:ascii="MS PMincho" w:eastAsia="MS PMincho" w:hAnsi="MS PMincho"/>
                <w:spacing w:val="0"/>
              </w:rPr>
            </w:pPr>
            <w:r w:rsidRPr="0050322B">
              <w:rPr>
                <w:rFonts w:ascii="MS PMincho" w:eastAsia="MS PMincho" w:hAnsi="MS PMincho"/>
                <w:spacing w:val="0"/>
              </w:rPr>
              <w:t>The morphology and structure of the MAO coatings were characterized, revealing a typical multi-layered architecture composed of an outer porous layer and an inner dense barrier layer. The outer layer contains discharge-induced pores and micro-channels, while the inner layer is relatively compact and plays a dominant role in preventing electrolyte penetration. The formation of this hierarchical structure is strongly dependent on the discharge behavior during the MAO process, which evolves from initial dielectric breakdown to stable micro-arc discharges.</w:t>
            </w:r>
          </w:p>
          <w:p w14:paraId="49A0A6EB" w14:textId="77777777" w:rsidR="0050322B" w:rsidRPr="0050322B" w:rsidRDefault="0050322B" w:rsidP="00156F05">
            <w:pPr>
              <w:pStyle w:val="a3"/>
              <w:spacing w:line="288" w:lineRule="atLeast"/>
              <w:rPr>
                <w:rFonts w:ascii="MS PMincho" w:eastAsia="MS PMincho" w:hAnsi="MS PMincho"/>
                <w:spacing w:val="0"/>
              </w:rPr>
            </w:pPr>
            <w:r w:rsidRPr="0050322B">
              <w:rPr>
                <w:rFonts w:ascii="MS PMincho" w:eastAsia="MS PMincho" w:hAnsi="MS PMincho"/>
                <w:spacing w:val="0"/>
              </w:rPr>
              <w:t>Electrochemical evaluations conducted in NaCl solution demonstrated a remarkable enhancement in corrosion resistance. The corrosion current density (</w:t>
            </w:r>
            <w:proofErr w:type="spellStart"/>
            <w:r w:rsidRPr="0050322B">
              <w:rPr>
                <w:rFonts w:ascii="MS PMincho" w:eastAsia="MS PMincho" w:hAnsi="MS PMincho"/>
                <w:spacing w:val="0"/>
              </w:rPr>
              <w:t>I_corr</w:t>
            </w:r>
            <w:proofErr w:type="spellEnd"/>
            <w:r w:rsidRPr="0050322B">
              <w:rPr>
                <w:rFonts w:ascii="MS PMincho" w:eastAsia="MS PMincho" w:hAnsi="MS PMincho"/>
                <w:spacing w:val="0"/>
              </w:rPr>
              <w:t>) of the MAO-treated specimens was reduced by approximately two to three orders of magnitude compared to the bare magnesium substrate, indicating a substantial suppression of the corrosion rate. This improvement is mainly attributed to the presence of the dense inner oxide layer, which acts as an effective physical barrier against aggressive chloride ions.</w:t>
            </w:r>
          </w:p>
          <w:p w14:paraId="33305851" w14:textId="77777777" w:rsidR="0050322B" w:rsidRPr="0050322B" w:rsidRDefault="0050322B" w:rsidP="00156F05">
            <w:pPr>
              <w:pStyle w:val="a3"/>
              <w:spacing w:line="288" w:lineRule="atLeast"/>
              <w:rPr>
                <w:rFonts w:ascii="MS PMincho" w:eastAsia="MS PMincho" w:hAnsi="MS PMincho"/>
                <w:spacing w:val="0"/>
              </w:rPr>
            </w:pPr>
            <w:r w:rsidRPr="0050322B">
              <w:rPr>
                <w:rFonts w:ascii="MS PMincho" w:eastAsia="MS PMincho" w:hAnsi="MS PMincho"/>
                <w:spacing w:val="0"/>
              </w:rPr>
              <w:t>In addition to corrosion resistance, the MAO coatings also exhibited improved wear performance. The enhanced wear resistance can be attributed to the formation of a hard ceramic oxide layer, which increases surface hardness and reduces material loss during sliding contact. The synergistic effect of mechanical strengthening and surface protection contributes to the overall durability of the coated magnesium alloy.</w:t>
            </w:r>
          </w:p>
          <w:p w14:paraId="60B8F82F" w14:textId="77777777" w:rsidR="0050322B" w:rsidRPr="0050322B" w:rsidRDefault="0050322B" w:rsidP="00156F05">
            <w:pPr>
              <w:pStyle w:val="a3"/>
              <w:spacing w:line="288" w:lineRule="atLeast"/>
              <w:rPr>
                <w:rFonts w:ascii="MS PMincho" w:eastAsia="MS PMincho" w:hAnsi="MS PMincho"/>
                <w:spacing w:val="0"/>
              </w:rPr>
            </w:pPr>
            <w:r w:rsidRPr="0050322B">
              <w:rPr>
                <w:rFonts w:ascii="MS PMincho" w:eastAsia="MS PMincho" w:hAnsi="MS PMincho"/>
                <w:spacing w:val="0"/>
              </w:rPr>
              <w:t>Furthermore, the growth mechanism of the MAO coating was systematically analyzed by dividing the process into distinct stages, including initial oxide formation, spark discharge initiation, mic</w:t>
            </w:r>
            <w:r w:rsidRPr="0050322B">
              <w:rPr>
                <w:rFonts w:ascii="MS PMincho" w:eastAsia="MS PMincho" w:hAnsi="MS PMincho"/>
                <w:spacing w:val="0"/>
              </w:rPr>
              <w:lastRenderedPageBreak/>
              <w:t>ro-arc discharge development, and coating thickening. Each stage contributes differently to the coating structure and properties. In particular, the transition to stable micro-arc discharge plays a crucial role in forming a thicker and denser oxide layer.</w:t>
            </w:r>
          </w:p>
          <w:p w14:paraId="33161E55" w14:textId="77777777" w:rsidR="0050322B" w:rsidRPr="0050322B" w:rsidRDefault="0050322B" w:rsidP="00156F05">
            <w:pPr>
              <w:pStyle w:val="a3"/>
              <w:spacing w:line="288" w:lineRule="atLeast"/>
              <w:rPr>
                <w:rFonts w:ascii="MS PMincho" w:eastAsia="MS PMincho" w:hAnsi="MS PMincho"/>
                <w:spacing w:val="0"/>
              </w:rPr>
            </w:pPr>
            <w:r w:rsidRPr="0050322B">
              <w:rPr>
                <w:rFonts w:ascii="MS PMincho" w:eastAsia="MS PMincho" w:hAnsi="MS PMincho"/>
                <w:spacing w:val="0"/>
              </w:rPr>
              <w:t>Overall, the improved corrosion resistance and wear performance of the MAO coatings can be attributed to both the optimized processing parameters and the resulting microstructural characteristics. The findings of this study provide a comprehensive understanding of the structure–property relationship and the underlying corrosion protection mechanism of MAO coatings on magnesium alloys, which is essential for further development of advanced surface treatments.</w:t>
            </w:r>
          </w:p>
          <w:p w14:paraId="19DCE054" w14:textId="065E3908" w:rsidR="0050322B" w:rsidRPr="0050322B" w:rsidRDefault="0050322B" w:rsidP="0050322B">
            <w:pPr>
              <w:pStyle w:val="a3"/>
              <w:spacing w:line="288" w:lineRule="atLeast"/>
              <w:rPr>
                <w:rFonts w:ascii="MS PMincho" w:eastAsia="新細明體" w:hAnsi="MS PMincho"/>
                <w:spacing w:val="0"/>
                <w:lang w:eastAsia="zh-TW"/>
              </w:rPr>
            </w:pPr>
          </w:p>
          <w:p w14:paraId="6A6CDD1F" w14:textId="76A1B51E" w:rsidR="00596D90" w:rsidRPr="005927ED" w:rsidRDefault="00596D90" w:rsidP="0050322B">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Future Prospects</w:t>
            </w:r>
            <w:r w:rsidRPr="005927ED">
              <w:rPr>
                <w:rFonts w:ascii="MS PMincho" w:eastAsia="MS PMincho" w:hAnsi="MS PMincho" w:hint="eastAsia"/>
                <w:spacing w:val="0"/>
              </w:rPr>
              <w:t>】</w:t>
            </w:r>
          </w:p>
          <w:p w14:paraId="7753E866" w14:textId="77777777" w:rsidR="008E1D13" w:rsidRDefault="008E1D13" w:rsidP="005A04CE">
            <w:pPr>
              <w:pStyle w:val="a3"/>
              <w:wordWrap/>
              <w:spacing w:line="288" w:lineRule="atLeast"/>
              <w:rPr>
                <w:rFonts w:ascii="Century" w:eastAsia="新細明體" w:hAnsi="Century" w:cs="Times New Roman"/>
                <w:spacing w:val="0"/>
                <w:kern w:val="2"/>
                <w:sz w:val="21"/>
                <w:szCs w:val="24"/>
                <w:lang w:eastAsia="zh-TW"/>
              </w:rPr>
            </w:pPr>
            <w:r w:rsidRPr="008E1D13">
              <w:rPr>
                <w:rFonts w:ascii="MS PMincho" w:eastAsia="新細明體" w:hAnsi="MS PMincho"/>
                <w:lang w:eastAsia="zh-TW"/>
              </w:rPr>
              <w:t xml:space="preserve">We will shift our focus toward Mg–Ca alloys, which are widely used in biomedical implant applications. </w:t>
            </w:r>
            <w:r w:rsidR="008526C8">
              <w:rPr>
                <w:rFonts w:ascii="新細明體" w:eastAsia="新細明體" w:hAnsi="新細明體" w:hint="eastAsia"/>
                <w:spacing w:val="0"/>
                <w:lang w:eastAsia="zh-TW"/>
              </w:rPr>
              <w:t>F</w:t>
            </w:r>
            <w:r w:rsidR="008526C8">
              <w:rPr>
                <w:rFonts w:ascii="新細明體" w:eastAsia="新細明體" w:hAnsi="新細明體" w:cs="新細明體" w:hint="eastAsia"/>
                <w:spacing w:val="0"/>
                <w:lang w:eastAsia="zh-TW"/>
              </w:rPr>
              <w:t xml:space="preserve">uture </w:t>
            </w:r>
            <w:r w:rsidR="008526C8" w:rsidRPr="008526C8">
              <w:rPr>
                <w:rFonts w:ascii="MS PMincho" w:eastAsia="MS PMincho" w:hAnsi="MS PMincho" w:hint="eastAsia"/>
                <w:spacing w:val="0"/>
              </w:rPr>
              <w:t>study aims to</w:t>
            </w:r>
            <w:r w:rsidR="003E345D">
              <w:rPr>
                <w:rFonts w:ascii="MS PMincho" w:eastAsia="新細明體" w:hAnsi="MS PMincho" w:hint="eastAsia"/>
                <w:spacing w:val="0"/>
                <w:lang w:eastAsia="zh-TW"/>
              </w:rPr>
              <w:t xml:space="preserve"> </w:t>
            </w:r>
            <w:r w:rsidR="008526C8" w:rsidRPr="008526C8">
              <w:rPr>
                <w:rFonts w:ascii="MS PMincho" w:eastAsia="MS PMincho" w:hAnsi="MS PMincho" w:hint="eastAsia"/>
                <w:spacing w:val="0"/>
              </w:rPr>
              <w:t xml:space="preserve">investigate the </w:t>
            </w:r>
            <w:r w:rsidR="008526C8">
              <w:rPr>
                <w:rFonts w:ascii="MS PMincho" w:eastAsia="新細明體" w:hAnsi="MS PMincho" w:hint="eastAsia"/>
                <w:spacing w:val="0"/>
                <w:lang w:eastAsia="zh-TW"/>
              </w:rPr>
              <w:t>e</w:t>
            </w:r>
            <w:r w:rsidR="008526C8" w:rsidRPr="008526C8">
              <w:rPr>
                <w:rFonts w:ascii="MS PMincho" w:eastAsia="MS PMincho" w:hAnsi="MS PMincho" w:hint="eastAsia"/>
                <w:spacing w:val="0"/>
              </w:rPr>
              <w:t>ffect of the combination of Extrusion and various ECAP passes on texture, mechanical properties, and corrosion behavior</w:t>
            </w:r>
            <w:r w:rsidR="008526C8">
              <w:rPr>
                <w:rFonts w:ascii="MS PMincho" w:eastAsia="新細明體" w:hAnsi="MS PMincho" w:hint="eastAsia"/>
                <w:spacing w:val="0"/>
                <w:lang w:eastAsia="zh-TW"/>
              </w:rPr>
              <w:t>.</w:t>
            </w:r>
            <w:r w:rsidRPr="008E1D13">
              <w:rPr>
                <w:rFonts w:ascii="Century" w:eastAsia="MS Mincho" w:hAnsi="Century" w:cs="Times New Roman"/>
                <w:spacing w:val="0"/>
                <w:kern w:val="2"/>
                <w:sz w:val="21"/>
                <w:szCs w:val="24"/>
              </w:rPr>
              <w:t xml:space="preserve"> </w:t>
            </w:r>
          </w:p>
          <w:p w14:paraId="5E7A75FD" w14:textId="42DEC5B7" w:rsidR="00596D90" w:rsidRDefault="008E1D13" w:rsidP="005A04CE">
            <w:pPr>
              <w:pStyle w:val="a3"/>
              <w:wordWrap/>
              <w:spacing w:line="288" w:lineRule="atLeast"/>
              <w:rPr>
                <w:rFonts w:ascii="MS PMincho" w:eastAsia="新細明體" w:hAnsi="MS PMincho"/>
                <w:spacing w:val="0"/>
                <w:lang w:eastAsia="zh-TW"/>
              </w:rPr>
            </w:pPr>
            <w:r w:rsidRPr="008E1D13">
              <w:rPr>
                <w:rFonts w:ascii="MS PMincho" w:eastAsia="新細明體" w:hAnsi="MS PMincho"/>
                <w:spacing w:val="0"/>
                <w:lang w:eastAsia="zh-TW"/>
              </w:rPr>
              <w:t>The key research objectives are as follows:</w:t>
            </w:r>
          </w:p>
          <w:p w14:paraId="59053701" w14:textId="77777777" w:rsidR="008E1D13" w:rsidRDefault="008E1D13" w:rsidP="005A04CE">
            <w:pPr>
              <w:pStyle w:val="a3"/>
              <w:wordWrap/>
              <w:spacing w:line="288" w:lineRule="atLeast"/>
              <w:rPr>
                <w:rFonts w:ascii="MS PMincho" w:eastAsia="新細明體" w:hAnsi="MS PMincho"/>
                <w:spacing w:val="0"/>
                <w:lang w:eastAsia="zh-TW"/>
              </w:rPr>
            </w:pPr>
          </w:p>
          <w:p w14:paraId="0A9E4507" w14:textId="036A965A" w:rsidR="008526C8" w:rsidRDefault="00531E1A" w:rsidP="00DC74BD">
            <w:pPr>
              <w:pStyle w:val="a3"/>
              <w:numPr>
                <w:ilvl w:val="0"/>
                <w:numId w:val="10"/>
              </w:numPr>
              <w:wordWrap/>
              <w:spacing w:line="288" w:lineRule="atLeast"/>
              <w:rPr>
                <w:rFonts w:ascii="MS PMincho" w:eastAsia="新細明體" w:hAnsi="MS PMincho"/>
                <w:lang w:eastAsia="zh-TW"/>
              </w:rPr>
            </w:pPr>
            <w:r>
              <w:rPr>
                <w:rFonts w:ascii="MS PMincho" w:eastAsia="新細明體" w:hAnsi="MS PMincho" w:hint="eastAsia"/>
                <w:lang w:eastAsia="zh-TW"/>
              </w:rPr>
              <w:t xml:space="preserve">We aim to </w:t>
            </w:r>
            <w:r w:rsidRPr="009C51AE">
              <w:rPr>
                <w:rFonts w:ascii="MS PMincho" w:eastAsia="新細明體" w:hAnsi="MS PMincho"/>
                <w:lang w:eastAsia="zh-TW"/>
              </w:rPr>
              <w:t>determine the optimal processing condition</w:t>
            </w:r>
            <w:r>
              <w:rPr>
                <w:rFonts w:ascii="MS PMincho" w:eastAsia="新細明體" w:hAnsi="MS PMincho" w:hint="eastAsia"/>
                <w:lang w:eastAsia="zh-TW"/>
              </w:rPr>
              <w:t xml:space="preserve"> (</w:t>
            </w:r>
            <w:r w:rsidRPr="008526C8">
              <w:rPr>
                <w:rFonts w:ascii="MS PMincho" w:eastAsia="MS PMincho" w:hAnsi="MS PMincho" w:hint="eastAsia"/>
                <w:spacing w:val="0"/>
              </w:rPr>
              <w:t xml:space="preserve">combination of Extrusion and </w:t>
            </w:r>
            <w:r>
              <w:rPr>
                <w:rFonts w:ascii="MS PMincho" w:eastAsia="新細明體" w:hAnsi="MS PMincho" w:hint="eastAsia"/>
                <w:spacing w:val="0"/>
                <w:lang w:eastAsia="zh-TW"/>
              </w:rPr>
              <w:t>1,2,</w:t>
            </w:r>
            <w:r w:rsidR="002B4B3F">
              <w:rPr>
                <w:rFonts w:ascii="MS PMincho" w:eastAsia="新細明體" w:hAnsi="MS PMincho" w:hint="eastAsia"/>
                <w:spacing w:val="0"/>
                <w:lang w:eastAsia="zh-TW"/>
              </w:rPr>
              <w:t>4</w:t>
            </w:r>
            <w:r>
              <w:rPr>
                <w:rFonts w:ascii="MS PMincho" w:eastAsia="新細明體" w:hAnsi="MS PMincho" w:hint="eastAsia"/>
                <w:spacing w:val="0"/>
                <w:lang w:eastAsia="zh-TW"/>
              </w:rPr>
              <w:t>,</w:t>
            </w:r>
            <w:r w:rsidR="002B4B3F">
              <w:rPr>
                <w:rFonts w:ascii="MS PMincho" w:eastAsia="新細明體" w:hAnsi="MS PMincho" w:hint="eastAsia"/>
                <w:spacing w:val="0"/>
                <w:lang w:eastAsia="zh-TW"/>
              </w:rPr>
              <w:t>8</w:t>
            </w:r>
            <w:r w:rsidRPr="008526C8">
              <w:rPr>
                <w:rFonts w:ascii="MS PMincho" w:eastAsia="MS PMincho" w:hAnsi="MS PMincho" w:hint="eastAsia"/>
                <w:spacing w:val="0"/>
              </w:rPr>
              <w:t xml:space="preserve"> ECAP passes</w:t>
            </w:r>
            <w:r>
              <w:rPr>
                <w:rFonts w:ascii="MS PMincho" w:eastAsia="新細明體" w:hAnsi="MS PMincho" w:hint="eastAsia"/>
                <w:lang w:eastAsia="zh-TW"/>
              </w:rPr>
              <w:t>) for the</w:t>
            </w:r>
            <w:r>
              <w:rPr>
                <w:rFonts w:ascii="MS PMincho" w:eastAsia="新細明體" w:hAnsi="MS PMincho"/>
                <w:lang w:eastAsia="zh-TW"/>
              </w:rPr>
              <w:t xml:space="preserve"> application</w:t>
            </w:r>
            <w:r>
              <w:rPr>
                <w:rFonts w:ascii="MS PMincho" w:eastAsia="新細明體" w:hAnsi="MS PMincho" w:hint="eastAsia"/>
                <w:lang w:eastAsia="zh-TW"/>
              </w:rPr>
              <w:t>.</w:t>
            </w:r>
          </w:p>
          <w:p w14:paraId="4032D6CE" w14:textId="4EBAB48D" w:rsidR="003E345D" w:rsidRDefault="003E345D" w:rsidP="00DC74BD">
            <w:pPr>
              <w:pStyle w:val="a3"/>
              <w:numPr>
                <w:ilvl w:val="0"/>
                <w:numId w:val="10"/>
              </w:numPr>
              <w:wordWrap/>
              <w:spacing w:line="288" w:lineRule="atLeast"/>
              <w:rPr>
                <w:rFonts w:ascii="MS PMincho" w:eastAsia="新細明體" w:hAnsi="MS PMincho"/>
                <w:lang w:eastAsia="zh-TW"/>
              </w:rPr>
            </w:pPr>
            <w:r w:rsidRPr="003E345D">
              <w:rPr>
                <w:rFonts w:ascii="MS PMincho" w:eastAsia="新細明體" w:hAnsi="MS PMincho"/>
                <w:lang w:eastAsia="zh-TW"/>
              </w:rPr>
              <w:t>Through severe plastic deformation (SPD) via extrusion and ECAP, we will investigate the deformation behavior, microstructural evolution, and texture development of magnesium, with particular emphasis on lattice rotation and texture derived from EBSD analysis, and their influence on mechanical properties.</w:t>
            </w:r>
          </w:p>
          <w:p w14:paraId="0BDF4D07" w14:textId="152A7601" w:rsidR="00DC74BD" w:rsidRDefault="00CF25B9" w:rsidP="00DC74BD">
            <w:pPr>
              <w:pStyle w:val="a3"/>
              <w:numPr>
                <w:ilvl w:val="0"/>
                <w:numId w:val="10"/>
              </w:numPr>
              <w:wordWrap/>
              <w:spacing w:line="288" w:lineRule="atLeast"/>
              <w:rPr>
                <w:rFonts w:ascii="MS PMincho" w:eastAsia="新細明體" w:hAnsi="MS PMincho"/>
                <w:spacing w:val="0"/>
                <w:lang w:eastAsia="zh-TW"/>
              </w:rPr>
            </w:pPr>
            <w:r w:rsidRPr="00CF25B9">
              <w:rPr>
                <w:rFonts w:ascii="MS PMincho" w:eastAsia="新細明體" w:hAnsi="MS PMincho"/>
                <w:spacing w:val="0"/>
                <w:lang w:eastAsia="zh-TW"/>
              </w:rPr>
              <w:t xml:space="preserve">We will investigate how varying numbers of ECAP passes influence the morphology and distribution of precipitates in the alloy, with particular attention to the differences of precipitates under different processing conditions. These microstructural changes will be systematically correlated with corrosion behavior through electrochemical analysis, aiming to clarify how precipitate affect overall </w:t>
            </w:r>
            <w:r w:rsidR="00DC74BD">
              <w:rPr>
                <w:rFonts w:ascii="MS PMincho" w:eastAsia="新細明體" w:hAnsi="MS PMincho" w:hint="eastAsia"/>
                <w:spacing w:val="0"/>
                <w:lang w:eastAsia="zh-TW"/>
              </w:rPr>
              <w:t>corrosion</w:t>
            </w:r>
            <w:r w:rsidRPr="00CF25B9">
              <w:rPr>
                <w:rFonts w:ascii="MS PMincho" w:eastAsia="新細明體" w:hAnsi="MS PMincho"/>
                <w:spacing w:val="0"/>
                <w:lang w:eastAsia="zh-TW"/>
              </w:rPr>
              <w:t xml:space="preserve"> performance.</w:t>
            </w:r>
          </w:p>
          <w:p w14:paraId="464679AA" w14:textId="7C9880A3" w:rsidR="00501ADD" w:rsidRDefault="000C112F" w:rsidP="00DC74BD">
            <w:pPr>
              <w:pStyle w:val="a3"/>
              <w:numPr>
                <w:ilvl w:val="0"/>
                <w:numId w:val="10"/>
              </w:numPr>
              <w:wordWrap/>
              <w:spacing w:line="288" w:lineRule="atLeast"/>
              <w:rPr>
                <w:rFonts w:ascii="MS PMincho" w:eastAsia="新細明體" w:hAnsi="MS PMincho"/>
                <w:spacing w:val="0"/>
                <w:lang w:eastAsia="zh-TW"/>
              </w:rPr>
            </w:pPr>
            <w:r w:rsidRPr="000C112F">
              <w:rPr>
                <w:rFonts w:ascii="MS PMincho" w:eastAsia="新細明體" w:hAnsi="MS PMincho"/>
                <w:spacing w:val="0"/>
                <w:lang w:eastAsia="zh-TW"/>
              </w:rPr>
              <w:t>NTU students will participate in short-term research visits at MRC, where they will gain hands-on experience in advanced magnesium alloy processing, including extrusion, thermomechanical processing, and LPSO alloy fabrication. Meanwhile, the MRC team will actively collaborate with NTU and its partner institutions in advanced materials characterization and mechanistic investigations across multiple length scales.</w:t>
            </w:r>
            <w:r>
              <w:rPr>
                <w:rFonts w:ascii="MS PMincho" w:eastAsia="新細明體" w:hAnsi="MS PMincho" w:hint="eastAsia"/>
                <w:spacing w:val="0"/>
                <w:lang w:eastAsia="zh-TW"/>
              </w:rPr>
              <w:t xml:space="preserve"> </w:t>
            </w:r>
            <w:r w:rsidRPr="000C112F">
              <w:rPr>
                <w:rFonts w:ascii="MS PMincho" w:eastAsia="新細明體" w:hAnsi="MS PMincho"/>
                <w:spacing w:val="0"/>
                <w:lang w:eastAsia="zh-TW"/>
              </w:rPr>
              <w:t>This reciprocal collaboration combines MRC’s globally recognized expertise in magnesium alloy design and processing with Taiwan’s advanced analytical capabilities, enabling comprehensive process–microstructure–property investigations and accelerating the development of next-generation lightweight materials.</w:t>
            </w:r>
          </w:p>
          <w:p w14:paraId="1B0D6485" w14:textId="77777777" w:rsidR="00596D90" w:rsidRPr="005927ED" w:rsidRDefault="00596D90" w:rsidP="005A04CE">
            <w:pPr>
              <w:pStyle w:val="a3"/>
              <w:wordWrap/>
              <w:spacing w:line="288" w:lineRule="atLeast"/>
              <w:rPr>
                <w:rFonts w:ascii="MS PMincho" w:eastAsia="MS PMincho" w:hAnsi="MS PMincho"/>
                <w:spacing w:val="0"/>
              </w:rPr>
            </w:pPr>
          </w:p>
          <w:p w14:paraId="6BD61496" w14:textId="173100C5"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Concrete results</w:t>
            </w:r>
            <w:r w:rsidRPr="005927ED">
              <w:rPr>
                <w:rFonts w:ascii="MS PMincho" w:eastAsia="MS PMincho" w:hAnsi="MS PMincho" w:hint="eastAsia"/>
                <w:spacing w:val="0"/>
              </w:rPr>
              <w:t>】</w:t>
            </w:r>
          </w:p>
          <w:p w14:paraId="5318D629" w14:textId="7ADCBC0E" w:rsidR="0050322B" w:rsidRPr="0050322B" w:rsidRDefault="00596D90" w:rsidP="005A04CE">
            <w:pPr>
              <w:pStyle w:val="a3"/>
              <w:wordWrap/>
              <w:spacing w:line="288" w:lineRule="atLeast"/>
              <w:rPr>
                <w:rFonts w:ascii="MS PMincho" w:eastAsia="新細明體" w:hAnsi="MS PMincho"/>
                <w:spacing w:val="0"/>
                <w:lang w:eastAsia="zh-TW"/>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Publication</w:t>
            </w:r>
          </w:p>
          <w:p w14:paraId="2F4B3F17" w14:textId="11D9E79A" w:rsidR="0050322B" w:rsidRPr="00485F40" w:rsidRDefault="0050322B" w:rsidP="00485F40">
            <w:pPr>
              <w:pStyle w:val="ae"/>
              <w:numPr>
                <w:ilvl w:val="1"/>
                <w:numId w:val="12"/>
              </w:numPr>
              <w:ind w:leftChars="0" w:left="642" w:hanging="425"/>
              <w:rPr>
                <w:rFonts w:ascii="MS PMincho" w:eastAsia="MS PMincho" w:hAnsi="MS PMincho"/>
                <w:sz w:val="22"/>
                <w:szCs w:val="22"/>
              </w:rPr>
            </w:pPr>
            <w:r w:rsidRPr="00485F40">
              <w:rPr>
                <w:rFonts w:ascii="MS PMincho" w:eastAsia="MS PMincho" w:hAnsi="MS PMincho"/>
                <w:sz w:val="22"/>
                <w:szCs w:val="22"/>
              </w:rPr>
              <w:t>L</w:t>
            </w:r>
            <w:r w:rsidRPr="00485F40">
              <w:rPr>
                <w:rFonts w:ascii="MS PMincho" w:eastAsia="新細明體" w:hAnsi="MS PMincho" w:hint="eastAsia"/>
                <w:sz w:val="22"/>
                <w:szCs w:val="22"/>
                <w:lang w:eastAsia="zh-TW"/>
              </w:rPr>
              <w:t>.J.</w:t>
            </w:r>
            <w:r w:rsidRPr="00485F40">
              <w:rPr>
                <w:rFonts w:ascii="MS PMincho" w:eastAsia="MS PMincho" w:hAnsi="MS PMincho"/>
                <w:sz w:val="22"/>
                <w:szCs w:val="22"/>
              </w:rPr>
              <w:t xml:space="preserve"> Yang, P</w:t>
            </w:r>
            <w:r w:rsidRPr="00485F40">
              <w:rPr>
                <w:rFonts w:ascii="MS PMincho" w:eastAsia="新細明體" w:hAnsi="MS PMincho" w:hint="eastAsia"/>
                <w:sz w:val="22"/>
                <w:szCs w:val="22"/>
                <w:lang w:eastAsia="zh-TW"/>
              </w:rPr>
              <w:t>.</w:t>
            </w:r>
            <w:r w:rsidRPr="00485F40">
              <w:rPr>
                <w:rFonts w:ascii="MS PMincho" w:eastAsia="MS PMincho" w:hAnsi="MS PMincho"/>
                <w:sz w:val="22"/>
                <w:szCs w:val="22"/>
              </w:rPr>
              <w:t>H</w:t>
            </w:r>
            <w:r w:rsidRPr="00485F40">
              <w:rPr>
                <w:rFonts w:ascii="MS PMincho" w:eastAsia="新細明體" w:hAnsi="MS PMincho" w:hint="eastAsia"/>
                <w:sz w:val="22"/>
                <w:szCs w:val="22"/>
                <w:lang w:eastAsia="zh-TW"/>
              </w:rPr>
              <w:t xml:space="preserve">. </w:t>
            </w:r>
            <w:r w:rsidRPr="00485F40">
              <w:rPr>
                <w:rFonts w:ascii="MS PMincho" w:eastAsia="MS PMincho" w:hAnsi="MS PMincho"/>
                <w:sz w:val="22"/>
                <w:szCs w:val="22"/>
              </w:rPr>
              <w:t>Wu, Z</w:t>
            </w:r>
            <w:r w:rsidRPr="00485F40">
              <w:rPr>
                <w:rFonts w:ascii="MS PMincho" w:eastAsia="新細明體" w:hAnsi="MS PMincho" w:hint="eastAsia"/>
                <w:sz w:val="22"/>
                <w:szCs w:val="22"/>
                <w:lang w:eastAsia="zh-TW"/>
              </w:rPr>
              <w:t>.H.</w:t>
            </w:r>
            <w:r w:rsidRPr="00485F40">
              <w:rPr>
                <w:rFonts w:ascii="MS PMincho" w:eastAsia="MS PMincho" w:hAnsi="MS PMincho"/>
                <w:sz w:val="22"/>
                <w:szCs w:val="22"/>
              </w:rPr>
              <w:t xml:space="preserve"> Lai, S</w:t>
            </w:r>
            <w:r w:rsidRPr="00485F40">
              <w:rPr>
                <w:rFonts w:ascii="MS PMincho" w:eastAsia="新細明體" w:hAnsi="MS PMincho" w:hint="eastAsia"/>
                <w:sz w:val="22"/>
                <w:szCs w:val="22"/>
                <w:lang w:eastAsia="zh-TW"/>
              </w:rPr>
              <w:t>.</w:t>
            </w:r>
            <w:r w:rsidRPr="00485F40">
              <w:rPr>
                <w:rFonts w:ascii="MS PMincho" w:eastAsia="MS PMincho" w:hAnsi="MS PMincho"/>
                <w:sz w:val="22"/>
                <w:szCs w:val="22"/>
              </w:rPr>
              <w:t>H</w:t>
            </w:r>
            <w:r w:rsidRPr="00485F40">
              <w:rPr>
                <w:rFonts w:ascii="MS PMincho" w:eastAsia="新細明體" w:hAnsi="MS PMincho" w:hint="eastAsia"/>
                <w:sz w:val="22"/>
                <w:szCs w:val="22"/>
                <w:lang w:eastAsia="zh-TW"/>
              </w:rPr>
              <w:t>.</w:t>
            </w:r>
            <w:r w:rsidRPr="00485F40">
              <w:rPr>
                <w:rFonts w:ascii="MS PMincho" w:eastAsia="MS PMincho" w:hAnsi="MS PMincho"/>
                <w:sz w:val="22"/>
                <w:szCs w:val="22"/>
              </w:rPr>
              <w:t xml:space="preserve"> Chang, K</w:t>
            </w:r>
            <w:r w:rsidRPr="00485F40">
              <w:rPr>
                <w:rFonts w:ascii="MS PMincho" w:eastAsia="新細明體" w:hAnsi="MS PMincho" w:hint="eastAsia"/>
                <w:sz w:val="22"/>
                <w:szCs w:val="22"/>
                <w:lang w:eastAsia="zh-TW"/>
              </w:rPr>
              <w:t>.</w:t>
            </w:r>
            <w:r w:rsidRPr="00485F40">
              <w:rPr>
                <w:rFonts w:ascii="MS PMincho" w:eastAsia="MS PMincho" w:hAnsi="MS PMincho"/>
                <w:sz w:val="22"/>
                <w:szCs w:val="22"/>
              </w:rPr>
              <w:t>M</w:t>
            </w:r>
            <w:r w:rsidRPr="00485F40">
              <w:rPr>
                <w:rFonts w:ascii="MS PMincho" w:eastAsia="新細明體" w:hAnsi="MS PMincho" w:hint="eastAsia"/>
                <w:sz w:val="22"/>
                <w:szCs w:val="22"/>
                <w:lang w:eastAsia="zh-TW"/>
              </w:rPr>
              <w:t>.</w:t>
            </w:r>
            <w:r w:rsidRPr="00485F40">
              <w:rPr>
                <w:rFonts w:ascii="MS PMincho" w:eastAsia="MS PMincho" w:hAnsi="MS PMincho"/>
                <w:sz w:val="22"/>
                <w:szCs w:val="22"/>
              </w:rPr>
              <w:t xml:space="preserve"> Lin</w:t>
            </w:r>
            <w:r w:rsidRPr="00485F40">
              <w:rPr>
                <w:rFonts w:ascii="MS PMincho" w:eastAsia="新細明體" w:hAnsi="MS PMincho" w:hint="eastAsia"/>
                <w:sz w:val="22"/>
                <w:szCs w:val="22"/>
                <w:lang w:eastAsia="zh-TW"/>
              </w:rPr>
              <w:t>, H.C. Lin</w:t>
            </w:r>
            <w:r w:rsidR="00156F05" w:rsidRPr="00485F40">
              <w:rPr>
                <w:rFonts w:ascii="MS PMincho" w:eastAsia="新細明體" w:hAnsi="MS PMincho" w:hint="eastAsia"/>
                <w:sz w:val="22"/>
                <w:szCs w:val="22"/>
                <w:lang w:eastAsia="zh-TW"/>
              </w:rPr>
              <w:t xml:space="preserve">, </w:t>
            </w:r>
            <w:r w:rsidR="00156F05" w:rsidRPr="00485F40">
              <w:rPr>
                <w:rFonts w:ascii="MS PMincho" w:eastAsia="MS PMincho" w:hAnsi="MS PMincho"/>
                <w:sz w:val="22"/>
                <w:szCs w:val="22"/>
              </w:rPr>
              <w:t>"Improving wear and corrosion resistance of Al/</w:t>
            </w:r>
            <w:proofErr w:type="spellStart"/>
            <w:r w:rsidR="00156F05" w:rsidRPr="00485F40">
              <w:rPr>
                <w:rFonts w:ascii="MS PMincho" w:eastAsia="MS PMincho" w:hAnsi="MS PMincho"/>
                <w:sz w:val="22"/>
                <w:szCs w:val="22"/>
              </w:rPr>
              <w:t>AlN</w:t>
            </w:r>
            <w:proofErr w:type="spellEnd"/>
            <w:r w:rsidR="00156F05" w:rsidRPr="00485F40">
              <w:rPr>
                <w:rFonts w:ascii="MS PMincho" w:eastAsia="MS PMincho" w:hAnsi="MS PMincho"/>
                <w:sz w:val="22"/>
                <w:szCs w:val="22"/>
              </w:rPr>
              <w:t>/</w:t>
            </w:r>
            <w:proofErr w:type="spellStart"/>
            <w:r w:rsidR="00156F05" w:rsidRPr="00485F40">
              <w:rPr>
                <w:rFonts w:ascii="MS PMincho" w:eastAsia="MS PMincho" w:hAnsi="MS PMincho"/>
                <w:sz w:val="22"/>
                <w:szCs w:val="22"/>
              </w:rPr>
              <w:t>CrAlN</w:t>
            </w:r>
            <w:proofErr w:type="spellEnd"/>
            <w:r w:rsidR="00156F05" w:rsidRPr="00485F40">
              <w:rPr>
                <w:rFonts w:ascii="MS PMincho" w:eastAsia="MS PMincho" w:hAnsi="MS PMincho"/>
                <w:sz w:val="22"/>
                <w:szCs w:val="22"/>
              </w:rPr>
              <w:t xml:space="preserve"> films on ZE53</w:t>
            </w:r>
            <w:r w:rsidR="00156F05" w:rsidRPr="00485F40">
              <w:rPr>
                <w:rFonts w:ascii="MS PMincho" w:eastAsia="新細明體" w:hAnsi="MS PMincho" w:hint="eastAsia"/>
                <w:sz w:val="22"/>
                <w:szCs w:val="22"/>
                <w:lang w:eastAsia="zh-TW"/>
              </w:rPr>
              <w:t xml:space="preserve"> </w:t>
            </w:r>
            <w:r w:rsidR="00156F05" w:rsidRPr="00485F40">
              <w:rPr>
                <w:rFonts w:ascii="MS PMincho" w:eastAsia="MS PMincho" w:hAnsi="MS PMincho"/>
                <w:sz w:val="22"/>
                <w:szCs w:val="22"/>
              </w:rPr>
              <w:t>magnesium alloy by DC magnetron sputtering"</w:t>
            </w:r>
            <w:r w:rsidR="00156F05" w:rsidRPr="00485F40">
              <w:rPr>
                <w:rFonts w:ascii="MS PMincho" w:eastAsia="新細明體" w:hAnsi="MS PMincho" w:hint="eastAsia"/>
                <w:sz w:val="22"/>
                <w:szCs w:val="22"/>
                <w:lang w:eastAsia="zh-TW"/>
              </w:rPr>
              <w:t xml:space="preserve">, </w:t>
            </w:r>
            <w:r w:rsidR="00156F05" w:rsidRPr="00485F40">
              <w:rPr>
                <w:rFonts w:ascii="MS PMincho" w:eastAsia="新細明體" w:hAnsi="MS PMincho"/>
                <w:i/>
                <w:iCs/>
                <w:sz w:val="22"/>
                <w:szCs w:val="22"/>
                <w:lang w:eastAsia="zh-TW"/>
              </w:rPr>
              <w:t>Surface &amp; Coatings Technology</w:t>
            </w:r>
            <w:r w:rsidR="00156F05" w:rsidRPr="00485F40">
              <w:rPr>
                <w:rFonts w:ascii="MS PMincho" w:eastAsia="新細明體" w:hAnsi="MS PMincho" w:hint="eastAsia"/>
                <w:sz w:val="22"/>
                <w:szCs w:val="22"/>
                <w:lang w:eastAsia="zh-TW"/>
              </w:rPr>
              <w:t>, vol. 525,</w:t>
            </w:r>
            <w:r w:rsidR="00347CC2" w:rsidRPr="00322082">
              <w:rPr>
                <w:rFonts w:ascii="MS PMincho" w:eastAsia="新細明體" w:hAnsi="MS PMincho" w:hint="eastAsia"/>
                <w:sz w:val="22"/>
                <w:szCs w:val="22"/>
                <w:lang w:eastAsia="zh-TW"/>
              </w:rPr>
              <w:t xml:space="preserve"> </w:t>
            </w:r>
            <w:r w:rsidR="00347CC2" w:rsidRPr="00322082">
              <w:rPr>
                <w:rFonts w:ascii="MS PMincho" w:eastAsia="MS PMincho" w:hAnsi="MS PMincho"/>
                <w:sz w:val="22"/>
                <w:szCs w:val="22"/>
              </w:rPr>
              <w:t>1</w:t>
            </w:r>
            <w:r w:rsidR="00347CC2" w:rsidRPr="00322082">
              <w:rPr>
                <w:rFonts w:ascii="MS PMincho" w:eastAsia="MS PMincho" w:hAnsi="MS PMincho" w:hint="eastAsia"/>
                <w:sz w:val="22"/>
                <w:szCs w:val="22"/>
                <w:lang w:eastAsia="zh-TW"/>
              </w:rPr>
              <w:t>3332</w:t>
            </w:r>
            <w:r w:rsidR="00347CC2" w:rsidRPr="00322082">
              <w:rPr>
                <w:rFonts w:ascii="MS PMincho" w:eastAsia="MS PMincho" w:hAnsi="MS PMincho"/>
                <w:sz w:val="22"/>
                <w:szCs w:val="22"/>
              </w:rPr>
              <w:t>6. (2026)</w:t>
            </w:r>
          </w:p>
          <w:p w14:paraId="0F0D7729" w14:textId="77777777" w:rsidR="00DC74BD" w:rsidRPr="00485F40" w:rsidRDefault="00DC74BD" w:rsidP="00485F40">
            <w:pPr>
              <w:pStyle w:val="ae"/>
              <w:numPr>
                <w:ilvl w:val="1"/>
                <w:numId w:val="12"/>
              </w:numPr>
              <w:ind w:leftChars="0" w:left="642" w:hanging="425"/>
              <w:rPr>
                <w:rFonts w:ascii="MS PMincho" w:eastAsia="MS PMincho" w:hAnsi="MS PMincho"/>
                <w:sz w:val="22"/>
                <w:szCs w:val="22"/>
              </w:rPr>
            </w:pPr>
            <w:r w:rsidRPr="00485F40">
              <w:rPr>
                <w:rFonts w:ascii="MS PMincho" w:eastAsia="MS PMincho" w:hAnsi="MS PMincho"/>
                <w:sz w:val="22"/>
                <w:szCs w:val="22"/>
              </w:rPr>
              <w:t xml:space="preserve">H.J. Chen, P.C. Gautam, P.C. Lin, C.K. Wang, H.C. Lin*, "Friction stir processing-induced microstructure refinement enhances corrosion resistance of ZE52 magnesium alloy in simulated physiological environment", </w:t>
            </w:r>
            <w:r w:rsidRPr="00485F40">
              <w:rPr>
                <w:rFonts w:ascii="MS PMincho" w:eastAsia="MS PMincho" w:hAnsi="MS PMincho"/>
                <w:i/>
                <w:iCs/>
                <w:sz w:val="22"/>
                <w:szCs w:val="22"/>
              </w:rPr>
              <w:t>Journal of Alloys and Compounds</w:t>
            </w:r>
            <w:r w:rsidRPr="00485F40">
              <w:rPr>
                <w:rFonts w:ascii="MS PMincho" w:eastAsia="MS PMincho" w:hAnsi="MS PMincho"/>
                <w:sz w:val="22"/>
                <w:szCs w:val="22"/>
              </w:rPr>
              <w:t>, vol. 1057, 186706. (2026)</w:t>
            </w:r>
          </w:p>
          <w:p w14:paraId="1EAC9AAD" w14:textId="77777777" w:rsidR="00556D7E" w:rsidRDefault="00596D90" w:rsidP="005A04CE">
            <w:pPr>
              <w:pStyle w:val="a3"/>
              <w:wordWrap/>
              <w:spacing w:line="288" w:lineRule="atLeast"/>
              <w:rPr>
                <w:rFonts w:ascii="MS PMincho" w:eastAsia="新細明體" w:hAnsi="MS PMincho"/>
                <w:spacing w:val="0"/>
                <w:lang w:eastAsia="zh-TW"/>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Conference presentation</w:t>
            </w:r>
          </w:p>
          <w:p w14:paraId="206F7BDF" w14:textId="4378873A" w:rsidR="00347CC2" w:rsidRPr="005461B3" w:rsidRDefault="00347CC2" w:rsidP="00347CC2">
            <w:pPr>
              <w:pStyle w:val="ae"/>
              <w:numPr>
                <w:ilvl w:val="0"/>
                <w:numId w:val="13"/>
              </w:numPr>
              <w:ind w:leftChars="0" w:left="642" w:hanging="425"/>
              <w:rPr>
                <w:rFonts w:ascii="MS PMincho" w:eastAsia="MS PMincho" w:hAnsi="MS PMincho"/>
                <w:sz w:val="22"/>
                <w:szCs w:val="22"/>
              </w:rPr>
            </w:pPr>
            <w:r w:rsidRPr="005461B3">
              <w:rPr>
                <w:rFonts w:ascii="MS PMincho" w:eastAsia="MS PMincho" w:hAnsi="MS PMincho"/>
                <w:sz w:val="22"/>
                <w:szCs w:val="22"/>
              </w:rPr>
              <w:t>P</w:t>
            </w:r>
            <w:r w:rsidRPr="005461B3">
              <w:rPr>
                <w:rFonts w:ascii="MS PMincho" w:eastAsia="新細明體" w:hAnsi="MS PMincho" w:hint="eastAsia"/>
                <w:sz w:val="22"/>
                <w:szCs w:val="22"/>
                <w:lang w:eastAsia="zh-TW"/>
              </w:rPr>
              <w:t>.</w:t>
            </w:r>
            <w:r w:rsidRPr="005461B3">
              <w:rPr>
                <w:rFonts w:ascii="MS PMincho" w:eastAsia="MS PMincho" w:hAnsi="MS PMincho"/>
                <w:sz w:val="22"/>
                <w:szCs w:val="22"/>
              </w:rPr>
              <w:t>H</w:t>
            </w:r>
            <w:r w:rsidRPr="005461B3">
              <w:rPr>
                <w:rFonts w:ascii="MS PMincho" w:eastAsia="新細明體" w:hAnsi="MS PMincho" w:hint="eastAsia"/>
                <w:sz w:val="22"/>
                <w:szCs w:val="22"/>
                <w:lang w:eastAsia="zh-TW"/>
              </w:rPr>
              <w:t xml:space="preserve">. </w:t>
            </w:r>
            <w:r w:rsidRPr="005461B3">
              <w:rPr>
                <w:rFonts w:ascii="MS PMincho" w:eastAsia="MS PMincho" w:hAnsi="MS PMincho"/>
                <w:sz w:val="22"/>
                <w:szCs w:val="22"/>
              </w:rPr>
              <w:t>Wu,</w:t>
            </w:r>
            <w:r>
              <w:rPr>
                <w:rFonts w:ascii="MS PMincho" w:eastAsia="MS PMincho" w:hAnsi="MS PMincho"/>
                <w:sz w:val="22"/>
                <w:szCs w:val="22"/>
              </w:rPr>
              <w:t xml:space="preserve"> </w:t>
            </w:r>
            <w:r w:rsidRPr="005461B3">
              <w:rPr>
                <w:rFonts w:ascii="MS PMincho" w:eastAsia="MS PMincho" w:hAnsi="MS PMincho"/>
                <w:sz w:val="22"/>
                <w:szCs w:val="22"/>
              </w:rPr>
              <w:t>"Improvement of Corrosion and Wear Properties of Rare-Earth Magnesium Alloys by Micro-Arc Oxidation Processing"</w:t>
            </w:r>
            <w:r w:rsidRPr="005461B3">
              <w:rPr>
                <w:rFonts w:ascii="MS PMincho" w:eastAsia="新細明體" w:hAnsi="MS PMincho" w:hint="eastAsia"/>
                <w:sz w:val="22"/>
                <w:szCs w:val="22"/>
                <w:lang w:eastAsia="zh-TW"/>
              </w:rPr>
              <w:t xml:space="preserve">, MRS-T, </w:t>
            </w:r>
            <w:r w:rsidRPr="005461B3">
              <w:rPr>
                <w:rFonts w:ascii="MS PMincho" w:eastAsia="新細明體" w:hAnsi="MS PMincho"/>
                <w:sz w:val="22"/>
                <w:szCs w:val="22"/>
                <w:lang w:eastAsia="zh-TW"/>
              </w:rPr>
              <w:t>Hsinchu</w:t>
            </w:r>
            <w:r w:rsidRPr="005461B3">
              <w:rPr>
                <w:rFonts w:ascii="MS PMincho" w:eastAsia="新細明體" w:hAnsi="MS PMincho" w:hint="eastAsia"/>
                <w:sz w:val="22"/>
                <w:szCs w:val="22"/>
                <w:lang w:eastAsia="zh-TW"/>
              </w:rPr>
              <w:t>,</w:t>
            </w:r>
            <w:r w:rsidRPr="005461B3">
              <w:rPr>
                <w:rFonts w:ascii="MS PMincho" w:eastAsia="新細明體" w:hAnsi="MS PMincho"/>
                <w:sz w:val="22"/>
                <w:szCs w:val="22"/>
                <w:lang w:eastAsia="zh-TW"/>
              </w:rPr>
              <w:t xml:space="preserve"> </w:t>
            </w:r>
            <w:r w:rsidRPr="005461B3">
              <w:rPr>
                <w:rFonts w:ascii="MS PMincho" w:eastAsia="新細明體" w:hAnsi="MS PMincho" w:hint="eastAsia"/>
                <w:sz w:val="22"/>
                <w:szCs w:val="22"/>
                <w:lang w:eastAsia="zh-TW"/>
              </w:rPr>
              <w:t>Taiwan</w:t>
            </w:r>
            <w:r w:rsidRPr="005461B3">
              <w:rPr>
                <w:rFonts w:ascii="MS PMincho" w:eastAsia="MS PMincho" w:hAnsi="MS PMincho"/>
                <w:sz w:val="22"/>
                <w:szCs w:val="22"/>
              </w:rPr>
              <w:t xml:space="preserve"> (</w:t>
            </w:r>
            <w:r w:rsidRPr="005461B3">
              <w:rPr>
                <w:rFonts w:ascii="MS PMincho" w:eastAsia="新細明體" w:hAnsi="MS PMincho" w:hint="eastAsia"/>
                <w:sz w:val="22"/>
                <w:szCs w:val="22"/>
                <w:lang w:eastAsia="zh-TW"/>
              </w:rPr>
              <w:t>Nov</w:t>
            </w:r>
            <w:r>
              <w:rPr>
                <w:rFonts w:ascii="MS PMincho" w:eastAsia="新細明體" w:hAnsi="MS PMincho" w:hint="eastAsia"/>
                <w:sz w:val="22"/>
                <w:szCs w:val="22"/>
                <w:lang w:eastAsia="zh-TW"/>
              </w:rPr>
              <w:t>ember</w:t>
            </w:r>
            <w:r w:rsidRPr="005461B3">
              <w:rPr>
                <w:rFonts w:ascii="MS PMincho" w:eastAsia="新細明體" w:hAnsi="MS PMincho" w:hint="eastAsia"/>
                <w:sz w:val="22"/>
                <w:szCs w:val="22"/>
                <w:lang w:eastAsia="zh-TW"/>
              </w:rPr>
              <w:t>,</w:t>
            </w:r>
            <w:r>
              <w:rPr>
                <w:rFonts w:ascii="MS PMincho" w:eastAsia="新細明體" w:hAnsi="MS PMincho" w:hint="eastAsia"/>
                <w:sz w:val="22"/>
                <w:szCs w:val="22"/>
                <w:lang w:eastAsia="zh-TW"/>
              </w:rPr>
              <w:t xml:space="preserve"> </w:t>
            </w:r>
            <w:r w:rsidRPr="005461B3">
              <w:rPr>
                <w:rFonts w:ascii="MS PMincho" w:eastAsia="MS PMincho" w:hAnsi="MS PMincho"/>
                <w:sz w:val="22"/>
                <w:szCs w:val="22"/>
              </w:rPr>
              <w:t>202</w:t>
            </w:r>
            <w:r w:rsidRPr="005461B3">
              <w:rPr>
                <w:rFonts w:ascii="MS PMincho" w:eastAsia="新細明體" w:hAnsi="MS PMincho" w:hint="eastAsia"/>
                <w:sz w:val="22"/>
                <w:szCs w:val="22"/>
                <w:lang w:eastAsia="zh-TW"/>
              </w:rPr>
              <w:t>5</w:t>
            </w:r>
            <w:r w:rsidRPr="005461B3">
              <w:rPr>
                <w:rFonts w:ascii="MS PMincho" w:eastAsia="MS PMincho" w:hAnsi="MS PMincho"/>
                <w:sz w:val="22"/>
                <w:szCs w:val="22"/>
              </w:rPr>
              <w:t>)</w:t>
            </w:r>
          </w:p>
          <w:p w14:paraId="6FEFD68D" w14:textId="1CA03AC9" w:rsidR="00347CC2" w:rsidRPr="005461B3" w:rsidRDefault="00347CC2" w:rsidP="00347CC2">
            <w:pPr>
              <w:pStyle w:val="ae"/>
              <w:numPr>
                <w:ilvl w:val="0"/>
                <w:numId w:val="13"/>
              </w:numPr>
              <w:ind w:leftChars="0" w:left="642" w:hanging="425"/>
              <w:rPr>
                <w:rFonts w:ascii="MS PMincho" w:eastAsia="MS PMincho" w:hAnsi="MS PMincho"/>
                <w:sz w:val="22"/>
                <w:szCs w:val="22"/>
              </w:rPr>
            </w:pPr>
            <w:r w:rsidRPr="005461B3">
              <w:rPr>
                <w:rFonts w:ascii="MS PMincho" w:eastAsia="MS PMincho" w:hAnsi="MS PMincho"/>
                <w:sz w:val="22"/>
                <w:szCs w:val="22"/>
              </w:rPr>
              <w:t>P.H.</w:t>
            </w:r>
            <w:r>
              <w:rPr>
                <w:rFonts w:ascii="MS PMincho" w:eastAsia="新細明體" w:hAnsi="MS PMincho" w:hint="eastAsia"/>
                <w:sz w:val="22"/>
                <w:szCs w:val="22"/>
                <w:lang w:eastAsia="zh-TW"/>
              </w:rPr>
              <w:t xml:space="preserve"> </w:t>
            </w:r>
            <w:r w:rsidRPr="005461B3">
              <w:rPr>
                <w:rFonts w:ascii="MS PMincho" w:eastAsia="MS PMincho" w:hAnsi="MS PMincho"/>
                <w:sz w:val="22"/>
                <w:szCs w:val="22"/>
              </w:rPr>
              <w:t>Wu,</w:t>
            </w:r>
            <w:r>
              <w:rPr>
                <w:rFonts w:ascii="MS PMincho" w:eastAsia="MS PMincho" w:hAnsi="MS PMincho"/>
                <w:sz w:val="22"/>
                <w:szCs w:val="22"/>
              </w:rPr>
              <w:t xml:space="preserve"> </w:t>
            </w:r>
            <w:r w:rsidRPr="005461B3">
              <w:rPr>
                <w:rFonts w:ascii="MS PMincho" w:eastAsia="MS PMincho" w:hAnsi="MS PMincho"/>
                <w:sz w:val="22"/>
                <w:szCs w:val="22"/>
              </w:rPr>
              <w:t>"Improving wear and corrosion resistance of Al/</w:t>
            </w:r>
            <w:proofErr w:type="spellStart"/>
            <w:r w:rsidRPr="005461B3">
              <w:rPr>
                <w:rFonts w:ascii="MS PMincho" w:eastAsia="MS PMincho" w:hAnsi="MS PMincho"/>
                <w:sz w:val="22"/>
                <w:szCs w:val="22"/>
              </w:rPr>
              <w:t>AlN</w:t>
            </w:r>
            <w:proofErr w:type="spellEnd"/>
            <w:r w:rsidRPr="005461B3">
              <w:rPr>
                <w:rFonts w:ascii="MS PMincho" w:eastAsia="MS PMincho" w:hAnsi="MS PMincho"/>
                <w:sz w:val="22"/>
                <w:szCs w:val="22"/>
              </w:rPr>
              <w:t>/</w:t>
            </w:r>
            <w:proofErr w:type="spellStart"/>
            <w:r w:rsidRPr="005461B3">
              <w:rPr>
                <w:rFonts w:ascii="MS PMincho" w:eastAsia="MS PMincho" w:hAnsi="MS PMincho"/>
                <w:sz w:val="22"/>
                <w:szCs w:val="22"/>
              </w:rPr>
              <w:t>CrAlN</w:t>
            </w:r>
            <w:proofErr w:type="spellEnd"/>
            <w:r w:rsidRPr="005461B3">
              <w:rPr>
                <w:rFonts w:ascii="MS PMincho" w:eastAsia="MS PMincho" w:hAnsi="MS PMincho"/>
                <w:sz w:val="22"/>
                <w:szCs w:val="22"/>
              </w:rPr>
              <w:t xml:space="preserve"> films on ZE53 magnesium alloy by DC magnetron sputtering", </w:t>
            </w:r>
            <w:r w:rsidRPr="005461B3">
              <w:rPr>
                <w:rFonts w:ascii="MS PMincho" w:eastAsia="新細明體" w:hAnsi="MS PMincho" w:hint="eastAsia"/>
                <w:sz w:val="22"/>
                <w:szCs w:val="22"/>
                <w:lang w:eastAsia="zh-TW"/>
              </w:rPr>
              <w:t>TSMHT</w:t>
            </w:r>
            <w:r w:rsidRPr="005461B3">
              <w:rPr>
                <w:rFonts w:ascii="MS PMincho" w:eastAsia="MS PMincho" w:hAnsi="MS PMincho"/>
                <w:sz w:val="22"/>
                <w:szCs w:val="22"/>
              </w:rPr>
              <w:t xml:space="preserve">, </w:t>
            </w:r>
            <w:r w:rsidRPr="005461B3">
              <w:rPr>
                <w:rFonts w:ascii="MS PMincho" w:eastAsia="新細明體" w:hAnsi="MS PMincho" w:hint="eastAsia"/>
                <w:sz w:val="22"/>
                <w:szCs w:val="22"/>
                <w:lang w:eastAsia="zh-TW"/>
              </w:rPr>
              <w:t>Taichung</w:t>
            </w:r>
            <w:r w:rsidRPr="005461B3">
              <w:rPr>
                <w:rFonts w:ascii="MS PMincho" w:eastAsia="MS PMincho" w:hAnsi="MS PMincho"/>
                <w:sz w:val="22"/>
                <w:szCs w:val="22"/>
              </w:rPr>
              <w:t>, Taiwan (</w:t>
            </w:r>
            <w:r w:rsidRPr="005461B3">
              <w:rPr>
                <w:rFonts w:ascii="MS PMincho" w:eastAsia="新細明體" w:hAnsi="MS PMincho" w:hint="eastAsia"/>
                <w:sz w:val="22"/>
                <w:szCs w:val="22"/>
                <w:lang w:eastAsia="zh-TW"/>
              </w:rPr>
              <w:t>Dec</w:t>
            </w:r>
            <w:r>
              <w:rPr>
                <w:rFonts w:ascii="MS PMincho" w:eastAsia="新細明體" w:hAnsi="MS PMincho" w:hint="eastAsia"/>
                <w:sz w:val="22"/>
                <w:szCs w:val="22"/>
                <w:lang w:eastAsia="zh-TW"/>
              </w:rPr>
              <w:t>ember</w:t>
            </w:r>
            <w:r w:rsidRPr="005461B3">
              <w:rPr>
                <w:rFonts w:ascii="MS PMincho" w:eastAsia="新細明體" w:hAnsi="MS PMincho" w:hint="eastAsia"/>
                <w:sz w:val="22"/>
                <w:szCs w:val="22"/>
                <w:lang w:eastAsia="zh-TW"/>
              </w:rPr>
              <w:t>,</w:t>
            </w:r>
            <w:r>
              <w:rPr>
                <w:rFonts w:ascii="MS PMincho" w:eastAsia="新細明體" w:hAnsi="MS PMincho" w:hint="eastAsia"/>
                <w:sz w:val="22"/>
                <w:szCs w:val="22"/>
                <w:lang w:eastAsia="zh-TW"/>
              </w:rPr>
              <w:t xml:space="preserve"> </w:t>
            </w:r>
            <w:r w:rsidRPr="005461B3">
              <w:rPr>
                <w:rFonts w:ascii="MS PMincho" w:eastAsia="MS PMincho" w:hAnsi="MS PMincho"/>
                <w:sz w:val="22"/>
                <w:szCs w:val="22"/>
              </w:rPr>
              <w:t>2025)</w:t>
            </w:r>
          </w:p>
          <w:p w14:paraId="7F3A43C5" w14:textId="3CD3A6A3" w:rsidR="00596D90" w:rsidRDefault="00596D90" w:rsidP="005A04CE">
            <w:pPr>
              <w:pStyle w:val="a3"/>
              <w:wordWrap/>
              <w:spacing w:line="288" w:lineRule="atLeast"/>
              <w:rPr>
                <w:rFonts w:ascii="MS PMincho" w:eastAsia="新細明體" w:hAnsi="MS PMincho"/>
                <w:spacing w:val="0"/>
                <w:lang w:eastAsia="zh-TW"/>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International conference presentation</w:t>
            </w:r>
          </w:p>
          <w:p w14:paraId="57847FE5" w14:textId="3F293450" w:rsidR="00347CC2" w:rsidRPr="005461B3" w:rsidRDefault="00347CC2" w:rsidP="00347CC2">
            <w:pPr>
              <w:pStyle w:val="ae"/>
              <w:numPr>
                <w:ilvl w:val="0"/>
                <w:numId w:val="14"/>
              </w:numPr>
              <w:ind w:leftChars="0" w:left="642" w:hanging="425"/>
              <w:rPr>
                <w:rFonts w:ascii="MS PMincho" w:eastAsia="MS PMincho" w:hAnsi="MS PMincho"/>
                <w:sz w:val="22"/>
                <w:szCs w:val="22"/>
              </w:rPr>
            </w:pPr>
            <w:r w:rsidRPr="005461B3">
              <w:rPr>
                <w:rFonts w:ascii="MS PMincho" w:eastAsia="MS PMincho" w:hAnsi="MS PMincho"/>
                <w:sz w:val="22"/>
                <w:szCs w:val="22"/>
              </w:rPr>
              <w:t>P.H. Wu,</w:t>
            </w:r>
            <w:r>
              <w:rPr>
                <w:rFonts w:ascii="MS PMincho" w:eastAsia="MS PMincho" w:hAnsi="MS PMincho"/>
                <w:sz w:val="22"/>
                <w:szCs w:val="22"/>
              </w:rPr>
              <w:t xml:space="preserve"> </w:t>
            </w:r>
            <w:r w:rsidRPr="005461B3">
              <w:rPr>
                <w:rFonts w:ascii="MS PMincho" w:eastAsia="MS PMincho" w:hAnsi="MS PMincho"/>
                <w:sz w:val="22"/>
                <w:szCs w:val="22"/>
              </w:rPr>
              <w:t>"Improving wear and corrosion resistance of Al/</w:t>
            </w:r>
            <w:proofErr w:type="spellStart"/>
            <w:r w:rsidRPr="005461B3">
              <w:rPr>
                <w:rFonts w:ascii="MS PMincho" w:eastAsia="MS PMincho" w:hAnsi="MS PMincho"/>
                <w:sz w:val="22"/>
                <w:szCs w:val="22"/>
              </w:rPr>
              <w:t>AlN</w:t>
            </w:r>
            <w:proofErr w:type="spellEnd"/>
            <w:r w:rsidRPr="005461B3">
              <w:rPr>
                <w:rFonts w:ascii="MS PMincho" w:eastAsia="MS PMincho" w:hAnsi="MS PMincho"/>
                <w:sz w:val="22"/>
                <w:szCs w:val="22"/>
              </w:rPr>
              <w:t>/</w:t>
            </w:r>
            <w:proofErr w:type="spellStart"/>
            <w:r w:rsidRPr="005461B3">
              <w:rPr>
                <w:rFonts w:ascii="MS PMincho" w:eastAsia="MS PMincho" w:hAnsi="MS PMincho"/>
                <w:sz w:val="22"/>
                <w:szCs w:val="22"/>
              </w:rPr>
              <w:t>CrAlN</w:t>
            </w:r>
            <w:proofErr w:type="spellEnd"/>
            <w:r w:rsidRPr="005461B3">
              <w:rPr>
                <w:rFonts w:ascii="MS PMincho" w:eastAsia="MS PMincho" w:hAnsi="MS PMincho"/>
                <w:sz w:val="22"/>
                <w:szCs w:val="22"/>
              </w:rPr>
              <w:t xml:space="preserve"> films on ZE53</w:t>
            </w:r>
            <w:r w:rsidRPr="005461B3">
              <w:rPr>
                <w:rFonts w:ascii="MS PMincho" w:eastAsia="新細明體" w:hAnsi="MS PMincho" w:hint="eastAsia"/>
                <w:sz w:val="22"/>
                <w:szCs w:val="22"/>
                <w:lang w:eastAsia="zh-TW"/>
              </w:rPr>
              <w:t xml:space="preserve"> </w:t>
            </w:r>
            <w:r w:rsidRPr="005461B3">
              <w:rPr>
                <w:rFonts w:ascii="MS PMincho" w:eastAsia="MS PMincho" w:hAnsi="MS PMincho"/>
                <w:sz w:val="22"/>
                <w:szCs w:val="22"/>
              </w:rPr>
              <w:t>magnesium alloy by DC magnetron sputtering"</w:t>
            </w:r>
            <w:r w:rsidRPr="005461B3">
              <w:rPr>
                <w:rFonts w:ascii="MS PMincho" w:eastAsia="新細明體" w:hAnsi="MS PMincho" w:hint="eastAsia"/>
                <w:sz w:val="22"/>
                <w:szCs w:val="22"/>
                <w:lang w:eastAsia="zh-TW"/>
              </w:rPr>
              <w:t>, TACT, Taipei,</w:t>
            </w:r>
            <w:r w:rsidRPr="005461B3">
              <w:rPr>
                <w:rFonts w:ascii="MS PMincho" w:eastAsia="新細明體" w:hAnsi="MS PMincho"/>
                <w:sz w:val="22"/>
                <w:szCs w:val="22"/>
                <w:lang w:eastAsia="zh-TW"/>
              </w:rPr>
              <w:t xml:space="preserve"> </w:t>
            </w:r>
            <w:r w:rsidRPr="005461B3">
              <w:rPr>
                <w:rFonts w:ascii="MS PMincho" w:eastAsia="新細明體" w:hAnsi="MS PMincho" w:hint="eastAsia"/>
                <w:sz w:val="22"/>
                <w:szCs w:val="22"/>
                <w:lang w:eastAsia="zh-TW"/>
              </w:rPr>
              <w:t>Taiwan</w:t>
            </w:r>
            <w:r w:rsidRPr="005461B3">
              <w:rPr>
                <w:rFonts w:ascii="MS PMincho" w:eastAsia="MS PMincho" w:hAnsi="MS PMincho"/>
                <w:sz w:val="22"/>
                <w:szCs w:val="22"/>
              </w:rPr>
              <w:t xml:space="preserve"> (</w:t>
            </w:r>
            <w:r w:rsidRPr="005461B3">
              <w:rPr>
                <w:rFonts w:ascii="MS PMincho" w:eastAsia="新細明體" w:hAnsi="MS PMincho" w:hint="eastAsia"/>
                <w:sz w:val="22"/>
                <w:szCs w:val="22"/>
                <w:lang w:eastAsia="zh-TW"/>
              </w:rPr>
              <w:t>Oct</w:t>
            </w:r>
            <w:r>
              <w:rPr>
                <w:rFonts w:ascii="MS PMincho" w:eastAsia="新細明體" w:hAnsi="MS PMincho" w:hint="eastAsia"/>
                <w:sz w:val="22"/>
                <w:szCs w:val="22"/>
                <w:lang w:eastAsia="zh-TW"/>
              </w:rPr>
              <w:t>ober</w:t>
            </w:r>
            <w:r w:rsidRPr="005461B3">
              <w:rPr>
                <w:rFonts w:ascii="MS PMincho" w:eastAsia="新細明體" w:hAnsi="MS PMincho"/>
                <w:sz w:val="22"/>
                <w:szCs w:val="22"/>
                <w:lang w:eastAsia="zh-TW"/>
              </w:rPr>
              <w:t>,</w:t>
            </w:r>
            <w:r>
              <w:rPr>
                <w:rFonts w:ascii="MS PMincho" w:eastAsia="新細明體" w:hAnsi="MS PMincho" w:hint="eastAsia"/>
                <w:sz w:val="22"/>
                <w:szCs w:val="22"/>
                <w:lang w:eastAsia="zh-TW"/>
              </w:rPr>
              <w:t xml:space="preserve"> </w:t>
            </w:r>
            <w:r w:rsidRPr="005461B3">
              <w:rPr>
                <w:rFonts w:ascii="MS PMincho" w:eastAsia="MS PMincho" w:hAnsi="MS PMincho"/>
                <w:sz w:val="22"/>
                <w:szCs w:val="22"/>
              </w:rPr>
              <w:t>202</w:t>
            </w:r>
            <w:r w:rsidRPr="005461B3">
              <w:rPr>
                <w:rFonts w:ascii="MS PMincho" w:eastAsia="新細明體" w:hAnsi="MS PMincho" w:hint="eastAsia"/>
                <w:sz w:val="22"/>
                <w:szCs w:val="22"/>
                <w:lang w:eastAsia="zh-TW"/>
              </w:rPr>
              <w:t>5</w:t>
            </w:r>
            <w:r w:rsidRPr="005461B3">
              <w:rPr>
                <w:rFonts w:ascii="MS PMincho" w:eastAsia="MS PMincho" w:hAnsi="MS PMincho"/>
                <w:sz w:val="22"/>
                <w:szCs w:val="22"/>
              </w:rPr>
              <w:t>)</w:t>
            </w:r>
          </w:p>
          <w:p w14:paraId="112B64D0" w14:textId="207DD369" w:rsidR="00347CC2" w:rsidRPr="005461B3" w:rsidRDefault="00347CC2" w:rsidP="00347CC2">
            <w:pPr>
              <w:pStyle w:val="ae"/>
              <w:numPr>
                <w:ilvl w:val="0"/>
                <w:numId w:val="14"/>
              </w:numPr>
              <w:spacing w:line="288" w:lineRule="atLeast"/>
              <w:ind w:leftChars="0" w:left="642" w:hanging="425"/>
              <w:rPr>
                <w:rFonts w:ascii="MS PMincho" w:eastAsia="新細明體" w:hAnsi="MS PMincho"/>
                <w:sz w:val="22"/>
                <w:szCs w:val="22"/>
                <w:lang w:eastAsia="zh-TW"/>
              </w:rPr>
            </w:pPr>
            <w:r w:rsidRPr="005461B3">
              <w:rPr>
                <w:rFonts w:ascii="MS PMincho" w:eastAsia="MS PMincho" w:hAnsi="MS PMincho"/>
                <w:sz w:val="22"/>
                <w:szCs w:val="22"/>
              </w:rPr>
              <w:lastRenderedPageBreak/>
              <w:t>P.H. Wu, "Improvement of Corrosion and Wear Properties of Rare-Earth Magnesium Alloys by Micro-Arc Oxidation Processing", The 249th ECS Meeting, Seattle, WA</w:t>
            </w:r>
            <w:r>
              <w:rPr>
                <w:rFonts w:ascii="MS PMincho" w:eastAsia="新細明體" w:hAnsi="MS PMincho" w:hint="eastAsia"/>
                <w:sz w:val="22"/>
                <w:szCs w:val="22"/>
                <w:lang w:eastAsia="zh-TW"/>
              </w:rPr>
              <w:t>, USA.</w:t>
            </w:r>
            <w:r w:rsidRPr="005461B3">
              <w:rPr>
                <w:rFonts w:ascii="MS PMincho" w:eastAsia="MS PMincho" w:hAnsi="MS PMincho"/>
                <w:sz w:val="22"/>
                <w:szCs w:val="22"/>
              </w:rPr>
              <w:t xml:space="preserve"> (May, 2026)</w:t>
            </w:r>
          </w:p>
          <w:p w14:paraId="7946D4F9" w14:textId="6FF7F57B"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Invited lecture</w:t>
            </w:r>
          </w:p>
          <w:p w14:paraId="328C180F" w14:textId="7C0ADC88" w:rsidR="00347CC2" w:rsidRPr="00347CC2" w:rsidRDefault="00347CC2" w:rsidP="00347CC2">
            <w:pPr>
              <w:pStyle w:val="ae"/>
              <w:numPr>
                <w:ilvl w:val="0"/>
                <w:numId w:val="15"/>
              </w:numPr>
              <w:spacing w:line="288" w:lineRule="atLeast"/>
              <w:ind w:leftChars="0" w:left="642" w:hanging="425"/>
              <w:rPr>
                <w:rFonts w:ascii="MS PMincho" w:eastAsia="MS PMincho" w:hAnsi="MS PMincho"/>
                <w:sz w:val="22"/>
                <w:szCs w:val="22"/>
              </w:rPr>
            </w:pPr>
            <w:r w:rsidRPr="00347CC2">
              <w:rPr>
                <w:rFonts w:ascii="MS PMincho" w:eastAsia="MS PMincho" w:hAnsi="MS PMincho"/>
                <w:sz w:val="22"/>
                <w:szCs w:val="22"/>
              </w:rPr>
              <w:t>H.J. Chen, "Advanced Microstructural and ALD-Based Strategies for Enhancing Corrosion Resistance and Biocompatibility of Magnesium Alloys"</w:t>
            </w:r>
            <w:r w:rsidRPr="00347CC2">
              <w:rPr>
                <w:rFonts w:ascii="MS PMincho" w:eastAsia="新細明體" w:hAnsi="MS PMincho" w:hint="eastAsia"/>
                <w:sz w:val="22"/>
                <w:szCs w:val="22"/>
                <w:lang w:eastAsia="zh-TW"/>
              </w:rPr>
              <w:t xml:space="preserve">, </w:t>
            </w:r>
            <w:r w:rsidRPr="00347CC2">
              <w:rPr>
                <w:rFonts w:ascii="MS PMincho" w:eastAsia="MS PMincho" w:hAnsi="MS PMincho" w:hint="eastAsia"/>
                <w:bCs/>
                <w:color w:val="000000"/>
                <w:kern w:val="0"/>
                <w:sz w:val="22"/>
                <w:szCs w:val="22"/>
              </w:rPr>
              <w:t>Japan-Taiwan Symposium on Anti-Corrosion Coatings</w:t>
            </w:r>
            <w:r w:rsidRPr="00347CC2">
              <w:rPr>
                <w:rFonts w:ascii="MS PMincho" w:eastAsia="新細明體" w:hAnsi="MS PMincho" w:hint="eastAsia"/>
                <w:sz w:val="22"/>
                <w:szCs w:val="22"/>
                <w:lang w:eastAsia="zh-TW"/>
              </w:rPr>
              <w:t xml:space="preserve">, </w:t>
            </w:r>
            <w:r w:rsidRPr="00347CC2">
              <w:rPr>
                <w:rFonts w:ascii="MS PMincho" w:eastAsia="新細明體" w:hAnsi="MS PMincho"/>
                <w:sz w:val="22"/>
                <w:szCs w:val="22"/>
                <w:lang w:eastAsia="zh-TW"/>
              </w:rPr>
              <w:t>Fukuoka</w:t>
            </w:r>
            <w:r w:rsidRPr="00347CC2">
              <w:rPr>
                <w:rFonts w:ascii="MS PMincho" w:eastAsia="新細明體" w:hAnsi="MS PMincho" w:hint="eastAsia"/>
                <w:sz w:val="22"/>
                <w:szCs w:val="22"/>
                <w:lang w:eastAsia="zh-TW"/>
              </w:rPr>
              <w:t>,</w:t>
            </w:r>
            <w:r w:rsidRPr="00347CC2">
              <w:rPr>
                <w:rFonts w:ascii="MS PMincho" w:eastAsia="新細明體" w:hAnsi="MS PMincho"/>
                <w:sz w:val="22"/>
                <w:szCs w:val="22"/>
                <w:lang w:eastAsia="zh-TW"/>
              </w:rPr>
              <w:t xml:space="preserve"> </w:t>
            </w:r>
            <w:r w:rsidRPr="00347CC2">
              <w:rPr>
                <w:rFonts w:ascii="MS PMincho" w:eastAsia="新細明體" w:hAnsi="MS PMincho" w:hint="eastAsia"/>
                <w:sz w:val="22"/>
                <w:szCs w:val="22"/>
                <w:lang w:eastAsia="zh-TW"/>
              </w:rPr>
              <w:t>Japan</w:t>
            </w:r>
            <w:r w:rsidRPr="00347CC2">
              <w:rPr>
                <w:rFonts w:ascii="MS PMincho" w:eastAsia="MS PMincho" w:hAnsi="MS PMincho"/>
                <w:sz w:val="22"/>
                <w:szCs w:val="22"/>
              </w:rPr>
              <w:t xml:space="preserve"> (</w:t>
            </w:r>
            <w:r w:rsidRPr="00347CC2">
              <w:rPr>
                <w:rFonts w:ascii="MS PMincho" w:eastAsia="新細明體" w:hAnsi="MS PMincho" w:hint="eastAsia"/>
                <w:sz w:val="22"/>
                <w:szCs w:val="22"/>
                <w:lang w:eastAsia="zh-TW"/>
              </w:rPr>
              <w:t>March</w:t>
            </w:r>
            <w:r w:rsidRPr="00347CC2">
              <w:rPr>
                <w:rFonts w:ascii="MS PMincho" w:eastAsia="新細明體" w:hAnsi="MS PMincho"/>
                <w:sz w:val="22"/>
                <w:szCs w:val="22"/>
                <w:lang w:eastAsia="zh-TW"/>
              </w:rPr>
              <w:t>,</w:t>
            </w:r>
            <w:r>
              <w:rPr>
                <w:rFonts w:ascii="MS PMincho" w:eastAsia="新細明體" w:hAnsi="MS PMincho" w:hint="eastAsia"/>
                <w:sz w:val="22"/>
                <w:szCs w:val="22"/>
                <w:lang w:eastAsia="zh-TW"/>
              </w:rPr>
              <w:t xml:space="preserve"> </w:t>
            </w:r>
            <w:r w:rsidRPr="00347CC2">
              <w:rPr>
                <w:rFonts w:ascii="MS PMincho" w:eastAsia="MS PMincho" w:hAnsi="MS PMincho"/>
                <w:sz w:val="22"/>
                <w:szCs w:val="22"/>
              </w:rPr>
              <w:t>202</w:t>
            </w:r>
            <w:r w:rsidRPr="00347CC2">
              <w:rPr>
                <w:rFonts w:ascii="MS PMincho" w:eastAsia="新細明體" w:hAnsi="MS PMincho" w:hint="eastAsia"/>
                <w:sz w:val="22"/>
                <w:szCs w:val="22"/>
                <w:lang w:eastAsia="zh-TW"/>
              </w:rPr>
              <w:t>5</w:t>
            </w:r>
            <w:r w:rsidRPr="00347CC2">
              <w:rPr>
                <w:rFonts w:ascii="MS PMincho" w:eastAsia="MS PMincho" w:hAnsi="MS PMincho"/>
                <w:sz w:val="22"/>
                <w:szCs w:val="22"/>
              </w:rPr>
              <w:t>)</w:t>
            </w:r>
          </w:p>
          <w:p w14:paraId="2B1D7F3D" w14:textId="0117CE0C" w:rsidR="00596D90" w:rsidRPr="00347CC2" w:rsidRDefault="00347CC2" w:rsidP="005A04CE">
            <w:pPr>
              <w:pStyle w:val="ae"/>
              <w:numPr>
                <w:ilvl w:val="0"/>
                <w:numId w:val="15"/>
              </w:numPr>
              <w:spacing w:line="288" w:lineRule="atLeast"/>
              <w:ind w:leftChars="0" w:left="642" w:hanging="425"/>
              <w:rPr>
                <w:rFonts w:ascii="MS PMincho" w:eastAsia="MS PMincho" w:hAnsi="MS PMincho" w:hint="eastAsia"/>
                <w:sz w:val="22"/>
                <w:szCs w:val="22"/>
              </w:rPr>
            </w:pPr>
            <w:r w:rsidRPr="00347CC2">
              <w:rPr>
                <w:rFonts w:ascii="MS PMincho" w:eastAsia="MS PMincho" w:hAnsi="MS PMincho"/>
                <w:sz w:val="22"/>
                <w:szCs w:val="22"/>
              </w:rPr>
              <w:t>Po-</w:t>
            </w:r>
            <w:proofErr w:type="spellStart"/>
            <w:r w:rsidRPr="00347CC2">
              <w:rPr>
                <w:rFonts w:ascii="MS PMincho" w:eastAsia="MS PMincho" w:hAnsi="MS PMincho"/>
                <w:sz w:val="22"/>
                <w:szCs w:val="22"/>
              </w:rPr>
              <w:t>Hsun</w:t>
            </w:r>
            <w:proofErr w:type="spellEnd"/>
            <w:r w:rsidRPr="00347CC2">
              <w:rPr>
                <w:rFonts w:ascii="MS PMincho" w:eastAsia="MS PMincho" w:hAnsi="MS PMincho"/>
                <w:sz w:val="22"/>
                <w:szCs w:val="22"/>
              </w:rPr>
              <w:t xml:space="preserve"> Wu, "Using Post-supercritical CO2-assisted Method to Deposit Ni-P Alloy Coating on the Micro-arc Oxidation Layer of Magnesium Alloy for Enhanced Mechanical Properties and Corrosion Resistance", </w:t>
            </w:r>
            <w:r w:rsidRPr="00347CC2">
              <w:rPr>
                <w:rFonts w:ascii="MS PMincho" w:eastAsia="MS PMincho" w:hAnsi="MS PMincho" w:hint="eastAsia"/>
                <w:bCs/>
                <w:color w:val="000000"/>
                <w:kern w:val="0"/>
                <w:sz w:val="22"/>
                <w:szCs w:val="22"/>
              </w:rPr>
              <w:t>Japan-Taiwan Symposium on Anti-Corrosion Coatings</w:t>
            </w:r>
            <w:r w:rsidRPr="00347CC2">
              <w:rPr>
                <w:rFonts w:ascii="MS PMincho" w:eastAsia="新細明體" w:hAnsi="MS PMincho" w:hint="eastAsia"/>
                <w:sz w:val="22"/>
                <w:szCs w:val="22"/>
                <w:lang w:eastAsia="zh-TW"/>
              </w:rPr>
              <w:t xml:space="preserve">, </w:t>
            </w:r>
            <w:r w:rsidRPr="00347CC2">
              <w:rPr>
                <w:rFonts w:ascii="MS PMincho" w:eastAsia="新細明體" w:hAnsi="MS PMincho"/>
                <w:sz w:val="22"/>
                <w:szCs w:val="22"/>
                <w:lang w:eastAsia="zh-TW"/>
              </w:rPr>
              <w:t>Fukuoka</w:t>
            </w:r>
            <w:r w:rsidRPr="00347CC2">
              <w:rPr>
                <w:rFonts w:ascii="MS PMincho" w:eastAsia="新細明體" w:hAnsi="MS PMincho" w:hint="eastAsia"/>
                <w:sz w:val="22"/>
                <w:szCs w:val="22"/>
                <w:lang w:eastAsia="zh-TW"/>
              </w:rPr>
              <w:t>,</w:t>
            </w:r>
            <w:r w:rsidRPr="00347CC2">
              <w:rPr>
                <w:rFonts w:ascii="MS PMincho" w:eastAsia="新細明體" w:hAnsi="MS PMincho"/>
                <w:sz w:val="22"/>
                <w:szCs w:val="22"/>
                <w:lang w:eastAsia="zh-TW"/>
              </w:rPr>
              <w:t xml:space="preserve"> </w:t>
            </w:r>
            <w:r w:rsidRPr="00347CC2">
              <w:rPr>
                <w:rFonts w:ascii="MS PMincho" w:eastAsia="新細明體" w:hAnsi="MS PMincho" w:hint="eastAsia"/>
                <w:sz w:val="22"/>
                <w:szCs w:val="22"/>
                <w:lang w:eastAsia="zh-TW"/>
              </w:rPr>
              <w:t>Japan</w:t>
            </w:r>
            <w:r w:rsidRPr="00347CC2">
              <w:rPr>
                <w:rFonts w:ascii="MS PMincho" w:eastAsia="MS PMincho" w:hAnsi="MS PMincho"/>
                <w:sz w:val="22"/>
                <w:szCs w:val="22"/>
              </w:rPr>
              <w:t xml:space="preserve"> (</w:t>
            </w:r>
            <w:r w:rsidRPr="00347CC2">
              <w:rPr>
                <w:rFonts w:ascii="MS PMincho" w:eastAsia="新細明體" w:hAnsi="MS PMincho" w:hint="eastAsia"/>
                <w:sz w:val="22"/>
                <w:szCs w:val="22"/>
                <w:lang w:eastAsia="zh-TW"/>
              </w:rPr>
              <w:t>March</w:t>
            </w:r>
            <w:r w:rsidRPr="00347CC2">
              <w:rPr>
                <w:rFonts w:ascii="MS PMincho" w:eastAsia="新細明體" w:hAnsi="MS PMincho"/>
                <w:sz w:val="22"/>
                <w:szCs w:val="22"/>
                <w:lang w:eastAsia="zh-TW"/>
              </w:rPr>
              <w:t>,</w:t>
            </w:r>
            <w:r>
              <w:rPr>
                <w:rFonts w:ascii="MS PMincho" w:eastAsia="新細明體" w:hAnsi="MS PMincho" w:hint="eastAsia"/>
                <w:sz w:val="22"/>
                <w:szCs w:val="22"/>
                <w:lang w:eastAsia="zh-TW"/>
              </w:rPr>
              <w:t xml:space="preserve"> </w:t>
            </w:r>
            <w:r w:rsidRPr="00347CC2">
              <w:rPr>
                <w:rFonts w:ascii="MS PMincho" w:eastAsia="MS PMincho" w:hAnsi="MS PMincho"/>
                <w:sz w:val="22"/>
                <w:szCs w:val="22"/>
              </w:rPr>
              <w:t>202</w:t>
            </w:r>
            <w:r w:rsidRPr="00347CC2">
              <w:rPr>
                <w:rFonts w:ascii="MS PMincho" w:eastAsia="新細明體" w:hAnsi="MS PMincho" w:hint="eastAsia"/>
                <w:sz w:val="22"/>
                <w:szCs w:val="22"/>
                <w:lang w:eastAsia="zh-TW"/>
              </w:rPr>
              <w:t>5</w:t>
            </w:r>
            <w:r w:rsidRPr="00347CC2">
              <w:rPr>
                <w:rFonts w:ascii="MS PMincho" w:eastAsia="MS PMincho" w:hAnsi="MS PMincho"/>
                <w:sz w:val="22"/>
                <w:szCs w:val="22"/>
              </w:rPr>
              <w:t>)</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3"/>
              <w:wordWrap/>
              <w:rPr>
                <w:rFonts w:ascii="MS PMincho" w:eastAsia="MS PMincho" w:hAnsi="MS PMincho"/>
                <w:b/>
                <w:bCs/>
                <w:spacing w:val="0"/>
              </w:rPr>
            </w:pPr>
            <w:r w:rsidRPr="00C13F4C">
              <w:rPr>
                <w:rFonts w:ascii="MS PMincho" w:eastAsia="MS PMincho" w:hAnsi="MS PMincho"/>
                <w:b/>
                <w:bCs/>
                <w:spacing w:val="0"/>
              </w:rPr>
              <w:lastRenderedPageBreak/>
              <w:t>Notes</w:t>
            </w:r>
          </w:p>
          <w:p w14:paraId="1B4041C0" w14:textId="6A0C6F02" w:rsidR="00A16AEA" w:rsidRPr="005927ED" w:rsidRDefault="00A16AEA" w:rsidP="00D024DD">
            <w:pPr>
              <w:pStyle w:val="a3"/>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F757B9">
              <w:rPr>
                <w:rFonts w:ascii="MS PMincho" w:eastAsia="MS PMincho" w:hAnsi="MS PMincho" w:hint="eastAsia"/>
                <w:spacing w:val="0"/>
                <w:sz w:val="20"/>
                <w:szCs w:val="20"/>
              </w:rPr>
              <w:t>5</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w:t>
            </w:r>
            <w:r w:rsidR="00F757B9">
              <w:rPr>
                <w:rFonts w:ascii="MS PMincho" w:eastAsia="MS PMincho" w:hAnsi="MS PMincho" w:hint="eastAsia"/>
                <w:spacing w:val="0"/>
                <w:sz w:val="20"/>
                <w:szCs w:val="20"/>
              </w:rPr>
              <w:t>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3"/>
              <w:wordWrap/>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3"/>
              <w:wordWrap/>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E14D" w14:textId="77777777" w:rsidR="009706BC" w:rsidRDefault="009706BC">
      <w:r>
        <w:separator/>
      </w:r>
    </w:p>
  </w:endnote>
  <w:endnote w:type="continuationSeparator" w:id="0">
    <w:p w14:paraId="0C35FEB8" w14:textId="77777777" w:rsidR="009706BC" w:rsidRDefault="0097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C9D1" w14:textId="77777777" w:rsidR="00021E4D" w:rsidRDefault="00021E4D">
    <w:pPr>
      <w:pStyle w:val="a3"/>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0499" w14:textId="77777777" w:rsidR="009706BC" w:rsidRDefault="009706BC">
      <w:r>
        <w:separator/>
      </w:r>
    </w:p>
  </w:footnote>
  <w:footnote w:type="continuationSeparator" w:id="0">
    <w:p w14:paraId="366F731B" w14:textId="77777777" w:rsidR="009706BC" w:rsidRDefault="00970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5FA9" w14:textId="366BD269" w:rsidR="00DD5F5D" w:rsidRDefault="0087731F" w:rsidP="00DD5F5D">
    <w:pPr>
      <w:pStyle w:val="a4"/>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324A8"/>
    <w:multiLevelType w:val="hybridMultilevel"/>
    <w:tmpl w:val="DDD4BC70"/>
    <w:lvl w:ilvl="0" w:tplc="A078A9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336E60"/>
    <w:multiLevelType w:val="hybridMultilevel"/>
    <w:tmpl w:val="3D6E35EE"/>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23814ED6"/>
    <w:multiLevelType w:val="hybridMultilevel"/>
    <w:tmpl w:val="3D6E35E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99F502F"/>
    <w:multiLevelType w:val="hybridMultilevel"/>
    <w:tmpl w:val="4DAC2898"/>
    <w:lvl w:ilvl="0" w:tplc="FFFFFFFF">
      <w:start w:val="1"/>
      <w:numFmt w:val="decimal"/>
      <w:lvlText w:val="%1."/>
      <w:lvlJc w:val="left"/>
      <w:pPr>
        <w:ind w:left="360" w:hanging="360"/>
      </w:pPr>
      <w:rPr>
        <w:rFonts w:hint="default"/>
      </w:rPr>
    </w:lvl>
    <w:lvl w:ilvl="1" w:tplc="0409000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62052A"/>
    <w:multiLevelType w:val="hybridMultilevel"/>
    <w:tmpl w:val="9078B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015509"/>
    <w:multiLevelType w:val="hybridMultilevel"/>
    <w:tmpl w:val="3D6E35EE"/>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722E2696"/>
    <w:multiLevelType w:val="hybridMultilevel"/>
    <w:tmpl w:val="AB14B9C6"/>
    <w:lvl w:ilvl="0" w:tplc="A078A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51072700">
    <w:abstractNumId w:val="11"/>
  </w:num>
  <w:num w:numId="2" w16cid:durableId="973371247">
    <w:abstractNumId w:val="3"/>
  </w:num>
  <w:num w:numId="3" w16cid:durableId="901599227">
    <w:abstractNumId w:val="8"/>
  </w:num>
  <w:num w:numId="4" w16cid:durableId="1084180996">
    <w:abstractNumId w:val="2"/>
  </w:num>
  <w:num w:numId="5" w16cid:durableId="309330623">
    <w:abstractNumId w:val="6"/>
  </w:num>
  <w:num w:numId="6" w16cid:durableId="1341006831">
    <w:abstractNumId w:val="9"/>
  </w:num>
  <w:num w:numId="7" w16cid:durableId="984511816">
    <w:abstractNumId w:val="7"/>
  </w:num>
  <w:num w:numId="8" w16cid:durableId="355424965">
    <w:abstractNumId w:val="0"/>
  </w:num>
  <w:num w:numId="9" w16cid:durableId="1646088243">
    <w:abstractNumId w:val="14"/>
  </w:num>
  <w:num w:numId="10" w16cid:durableId="134567529">
    <w:abstractNumId w:val="1"/>
  </w:num>
  <w:num w:numId="11" w16cid:durableId="150216897">
    <w:abstractNumId w:val="12"/>
  </w:num>
  <w:num w:numId="12" w16cid:durableId="1470980527">
    <w:abstractNumId w:val="10"/>
  </w:num>
  <w:num w:numId="13" w16cid:durableId="1036614911">
    <w:abstractNumId w:val="5"/>
  </w:num>
  <w:num w:numId="14" w16cid:durableId="660276495">
    <w:abstractNumId w:val="4"/>
  </w:num>
  <w:num w:numId="15" w16cid:durableId="10959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1C0A"/>
    <w:rsid w:val="00015763"/>
    <w:rsid w:val="00015DC1"/>
    <w:rsid w:val="000179FF"/>
    <w:rsid w:val="00017DA3"/>
    <w:rsid w:val="00020D53"/>
    <w:rsid w:val="00021E22"/>
    <w:rsid w:val="00021E4D"/>
    <w:rsid w:val="0002543E"/>
    <w:rsid w:val="00033F03"/>
    <w:rsid w:val="000425F5"/>
    <w:rsid w:val="00047318"/>
    <w:rsid w:val="00060691"/>
    <w:rsid w:val="000622F7"/>
    <w:rsid w:val="00065140"/>
    <w:rsid w:val="00072765"/>
    <w:rsid w:val="000768D5"/>
    <w:rsid w:val="000825FF"/>
    <w:rsid w:val="00084C53"/>
    <w:rsid w:val="00095FB6"/>
    <w:rsid w:val="000A7A3D"/>
    <w:rsid w:val="000B09FE"/>
    <w:rsid w:val="000B4DE8"/>
    <w:rsid w:val="000C112F"/>
    <w:rsid w:val="000C350E"/>
    <w:rsid w:val="000F02B2"/>
    <w:rsid w:val="000F07D5"/>
    <w:rsid w:val="00110ABF"/>
    <w:rsid w:val="0011423D"/>
    <w:rsid w:val="00115A06"/>
    <w:rsid w:val="00115C63"/>
    <w:rsid w:val="00127325"/>
    <w:rsid w:val="00130628"/>
    <w:rsid w:val="0014537D"/>
    <w:rsid w:val="001519A9"/>
    <w:rsid w:val="00156F05"/>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4B3F"/>
    <w:rsid w:val="002B747F"/>
    <w:rsid w:val="002E2DFF"/>
    <w:rsid w:val="002F1D8B"/>
    <w:rsid w:val="00301648"/>
    <w:rsid w:val="00302B11"/>
    <w:rsid w:val="003050D7"/>
    <w:rsid w:val="003135D6"/>
    <w:rsid w:val="0031654D"/>
    <w:rsid w:val="00341201"/>
    <w:rsid w:val="00347894"/>
    <w:rsid w:val="00347CC2"/>
    <w:rsid w:val="00361542"/>
    <w:rsid w:val="00362F56"/>
    <w:rsid w:val="003709E8"/>
    <w:rsid w:val="00376033"/>
    <w:rsid w:val="00395960"/>
    <w:rsid w:val="00396C5F"/>
    <w:rsid w:val="003B1E8B"/>
    <w:rsid w:val="003B415C"/>
    <w:rsid w:val="003C2534"/>
    <w:rsid w:val="003C3134"/>
    <w:rsid w:val="003D0596"/>
    <w:rsid w:val="003E345D"/>
    <w:rsid w:val="003E4667"/>
    <w:rsid w:val="003E7B5E"/>
    <w:rsid w:val="003F58CB"/>
    <w:rsid w:val="003F5E5B"/>
    <w:rsid w:val="0040069F"/>
    <w:rsid w:val="004024A8"/>
    <w:rsid w:val="00406AD6"/>
    <w:rsid w:val="00411B8E"/>
    <w:rsid w:val="004236F7"/>
    <w:rsid w:val="00430DF4"/>
    <w:rsid w:val="00430ED2"/>
    <w:rsid w:val="004335B3"/>
    <w:rsid w:val="00443DAF"/>
    <w:rsid w:val="0046310B"/>
    <w:rsid w:val="00483EAB"/>
    <w:rsid w:val="00485F40"/>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1ADD"/>
    <w:rsid w:val="0050322B"/>
    <w:rsid w:val="005060E2"/>
    <w:rsid w:val="005062EA"/>
    <w:rsid w:val="00522D31"/>
    <w:rsid w:val="00530956"/>
    <w:rsid w:val="00531E1A"/>
    <w:rsid w:val="00541B78"/>
    <w:rsid w:val="00543EB3"/>
    <w:rsid w:val="00555C1D"/>
    <w:rsid w:val="00556112"/>
    <w:rsid w:val="00556D7E"/>
    <w:rsid w:val="005665CC"/>
    <w:rsid w:val="00570FF9"/>
    <w:rsid w:val="005866C8"/>
    <w:rsid w:val="005927ED"/>
    <w:rsid w:val="00596D90"/>
    <w:rsid w:val="005A04CE"/>
    <w:rsid w:val="005B0D1E"/>
    <w:rsid w:val="005C15A9"/>
    <w:rsid w:val="005E3E12"/>
    <w:rsid w:val="005F7A9B"/>
    <w:rsid w:val="006072A7"/>
    <w:rsid w:val="00615A01"/>
    <w:rsid w:val="00636A92"/>
    <w:rsid w:val="00640F55"/>
    <w:rsid w:val="00657E4A"/>
    <w:rsid w:val="00663CBD"/>
    <w:rsid w:val="00670540"/>
    <w:rsid w:val="00677590"/>
    <w:rsid w:val="00691043"/>
    <w:rsid w:val="0069343D"/>
    <w:rsid w:val="00694C20"/>
    <w:rsid w:val="006A41DE"/>
    <w:rsid w:val="006B0B4F"/>
    <w:rsid w:val="006C3289"/>
    <w:rsid w:val="006D49C0"/>
    <w:rsid w:val="006E1155"/>
    <w:rsid w:val="006E2B90"/>
    <w:rsid w:val="006F4346"/>
    <w:rsid w:val="00700B53"/>
    <w:rsid w:val="00700CE5"/>
    <w:rsid w:val="0070455B"/>
    <w:rsid w:val="00706F69"/>
    <w:rsid w:val="0071088A"/>
    <w:rsid w:val="00726929"/>
    <w:rsid w:val="0074560D"/>
    <w:rsid w:val="007639CD"/>
    <w:rsid w:val="007725D9"/>
    <w:rsid w:val="00795A9C"/>
    <w:rsid w:val="007A2C02"/>
    <w:rsid w:val="007A6950"/>
    <w:rsid w:val="007A7264"/>
    <w:rsid w:val="007B652D"/>
    <w:rsid w:val="007C4342"/>
    <w:rsid w:val="007D19CD"/>
    <w:rsid w:val="008106CE"/>
    <w:rsid w:val="0082478C"/>
    <w:rsid w:val="0082488C"/>
    <w:rsid w:val="0082670D"/>
    <w:rsid w:val="00835366"/>
    <w:rsid w:val="008363C6"/>
    <w:rsid w:val="00837F72"/>
    <w:rsid w:val="008463DA"/>
    <w:rsid w:val="00846FB5"/>
    <w:rsid w:val="008526C8"/>
    <w:rsid w:val="0085635E"/>
    <w:rsid w:val="00864BA7"/>
    <w:rsid w:val="00870BE9"/>
    <w:rsid w:val="00876B94"/>
    <w:rsid w:val="008770E0"/>
    <w:rsid w:val="0087731F"/>
    <w:rsid w:val="00886F13"/>
    <w:rsid w:val="008915C0"/>
    <w:rsid w:val="008B29F3"/>
    <w:rsid w:val="008B5755"/>
    <w:rsid w:val="008D165D"/>
    <w:rsid w:val="008D5347"/>
    <w:rsid w:val="008D7C8A"/>
    <w:rsid w:val="008E1D13"/>
    <w:rsid w:val="008E713D"/>
    <w:rsid w:val="008E7C24"/>
    <w:rsid w:val="008F5DD4"/>
    <w:rsid w:val="00903249"/>
    <w:rsid w:val="00904012"/>
    <w:rsid w:val="0090662A"/>
    <w:rsid w:val="00927E4C"/>
    <w:rsid w:val="00940197"/>
    <w:rsid w:val="00940C03"/>
    <w:rsid w:val="009534DB"/>
    <w:rsid w:val="00954345"/>
    <w:rsid w:val="009637A5"/>
    <w:rsid w:val="009706BC"/>
    <w:rsid w:val="0098375D"/>
    <w:rsid w:val="009C69DB"/>
    <w:rsid w:val="009C7D2B"/>
    <w:rsid w:val="009D1A94"/>
    <w:rsid w:val="009E7330"/>
    <w:rsid w:val="00A047CF"/>
    <w:rsid w:val="00A058C8"/>
    <w:rsid w:val="00A06C05"/>
    <w:rsid w:val="00A074A5"/>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6EF7"/>
    <w:rsid w:val="00B34E52"/>
    <w:rsid w:val="00B40432"/>
    <w:rsid w:val="00B4528B"/>
    <w:rsid w:val="00B45404"/>
    <w:rsid w:val="00B54F0D"/>
    <w:rsid w:val="00B678E9"/>
    <w:rsid w:val="00B71C36"/>
    <w:rsid w:val="00B7757C"/>
    <w:rsid w:val="00B77734"/>
    <w:rsid w:val="00B867AE"/>
    <w:rsid w:val="00B87A87"/>
    <w:rsid w:val="00B9237F"/>
    <w:rsid w:val="00B960E7"/>
    <w:rsid w:val="00B96D17"/>
    <w:rsid w:val="00BB119D"/>
    <w:rsid w:val="00BB1248"/>
    <w:rsid w:val="00BB3CAA"/>
    <w:rsid w:val="00BB710D"/>
    <w:rsid w:val="00BC052A"/>
    <w:rsid w:val="00BE69C3"/>
    <w:rsid w:val="00BE6C3E"/>
    <w:rsid w:val="00C13F4C"/>
    <w:rsid w:val="00C16201"/>
    <w:rsid w:val="00C336BA"/>
    <w:rsid w:val="00C4373F"/>
    <w:rsid w:val="00C608C4"/>
    <w:rsid w:val="00C6198A"/>
    <w:rsid w:val="00C61FA7"/>
    <w:rsid w:val="00C75BA8"/>
    <w:rsid w:val="00C806F8"/>
    <w:rsid w:val="00C8773A"/>
    <w:rsid w:val="00C93DC4"/>
    <w:rsid w:val="00C94BC8"/>
    <w:rsid w:val="00CB631A"/>
    <w:rsid w:val="00CC2722"/>
    <w:rsid w:val="00CC3420"/>
    <w:rsid w:val="00CD29EF"/>
    <w:rsid w:val="00CD363D"/>
    <w:rsid w:val="00CD5A91"/>
    <w:rsid w:val="00CD6D9E"/>
    <w:rsid w:val="00CE285E"/>
    <w:rsid w:val="00CE341A"/>
    <w:rsid w:val="00CE43F0"/>
    <w:rsid w:val="00CE6797"/>
    <w:rsid w:val="00CF0215"/>
    <w:rsid w:val="00CF25B9"/>
    <w:rsid w:val="00D024DD"/>
    <w:rsid w:val="00D035CE"/>
    <w:rsid w:val="00D25AF2"/>
    <w:rsid w:val="00D26A00"/>
    <w:rsid w:val="00D33219"/>
    <w:rsid w:val="00D5057F"/>
    <w:rsid w:val="00D50603"/>
    <w:rsid w:val="00D520B8"/>
    <w:rsid w:val="00D7048F"/>
    <w:rsid w:val="00D82B04"/>
    <w:rsid w:val="00D82C90"/>
    <w:rsid w:val="00D82DA2"/>
    <w:rsid w:val="00DA0032"/>
    <w:rsid w:val="00DA044E"/>
    <w:rsid w:val="00DB1B60"/>
    <w:rsid w:val="00DB37B5"/>
    <w:rsid w:val="00DB4369"/>
    <w:rsid w:val="00DB4924"/>
    <w:rsid w:val="00DC74BD"/>
    <w:rsid w:val="00DD0428"/>
    <w:rsid w:val="00DD5F5D"/>
    <w:rsid w:val="00DE4412"/>
    <w:rsid w:val="00DF4E75"/>
    <w:rsid w:val="00E152D1"/>
    <w:rsid w:val="00E41F6F"/>
    <w:rsid w:val="00E442D8"/>
    <w:rsid w:val="00E6722A"/>
    <w:rsid w:val="00E7114C"/>
    <w:rsid w:val="00E878C2"/>
    <w:rsid w:val="00E96D99"/>
    <w:rsid w:val="00EA178E"/>
    <w:rsid w:val="00EA2364"/>
    <w:rsid w:val="00EA3DDE"/>
    <w:rsid w:val="00EB4063"/>
    <w:rsid w:val="00EC291F"/>
    <w:rsid w:val="00ED4F86"/>
    <w:rsid w:val="00ED71D6"/>
    <w:rsid w:val="00EE06CF"/>
    <w:rsid w:val="00F076DC"/>
    <w:rsid w:val="00F16AE6"/>
    <w:rsid w:val="00F3695C"/>
    <w:rsid w:val="00F757B9"/>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3544"/>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MS Gothic"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頁首 字元"/>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E345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13E9B-EEF1-428F-8A55-44A9D74C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1195</Words>
  <Characters>6818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user</cp:lastModifiedBy>
  <cp:revision>4</cp:revision>
  <cp:lastPrinted>2023-04-26T09:24:00Z</cp:lastPrinted>
  <dcterms:created xsi:type="dcterms:W3CDTF">2026-05-07T00:25:00Z</dcterms:created>
  <dcterms:modified xsi:type="dcterms:W3CDTF">2026-05-08T00:07:00Z</dcterms:modified>
</cp:coreProperties>
</file>